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Sheresky Michael</w:t>
              </w:r>
            </w:hyperlink>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Borders>
              <w:bottom w:val="single" w:sz="8" w:color="0000EE"/>
            </w:tcBorders>
            <w:gridSpan w:val="9"/>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2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98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line="143"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line="143"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02/14/2020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110 WEST 44TH STREET</w:t>
            </w: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20" w:type="dxa"/>
            <w:vAlign w:val="bottom"/>
          </w:tcPr>
          <w:p>
            <w:pPr>
              <w:spacing w:after="0"/>
              <w:rPr>
                <w:sz w:val="11"/>
                <w:szCs w:val="1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80" w:type="dxa"/>
            <w:vAlign w:val="bottom"/>
            <w:gridSpan w:val="9"/>
            <w:vMerge w:val="continue"/>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2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6"/>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w w:val="95"/>
              </w:rPr>
              <w:t>02/14/2020</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452</w:t>
            </w:r>
            <w:r>
              <w:rPr>
                <w:rFonts w:ascii="Arial" w:cs="Arial" w:eastAsia="Arial" w:hAnsi="Arial"/>
                <w:sz w:val="22"/>
                <w:szCs w:val="22"/>
                <w:color w:val="008000"/>
                <w:w w:val="83"/>
                <w:vertAlign w:val="superscript"/>
              </w:rPr>
              <w:t>(1)</w:t>
            </w:r>
          </w:p>
        </w:tc>
        <w:tc>
          <w:tcPr>
            <w:tcW w:w="7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70,591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2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February 14, 2020; and (ii) the number of shares were determined based on the dollar value of the award and the average of the closing prices of the common stock on the ten trading days prior to February 14, 2020 (the "Pricing Date"), the fifth trading day following the filing of the Issuer's Quarterly Report on Form 10-Q.</w:t>
      </w:r>
    </w:p>
    <w:p>
      <w:pPr>
        <w:spacing w:after="0" w:line="6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125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in-fact for Mr. Michael</w:t>
      </w:r>
      <w:r>
        <w:rPr>
          <w:sz w:val="20"/>
          <w:szCs w:val="20"/>
          <w:color w:val="auto"/>
        </w:rPr>
        <w:tab/>
      </w:r>
      <w:r>
        <w:rPr>
          <w:rFonts w:ascii="Arial" w:cs="Arial" w:eastAsia="Arial" w:hAnsi="Arial"/>
          <w:sz w:val="15"/>
          <w:szCs w:val="15"/>
          <w:color w:val="0000FF"/>
        </w:rPr>
        <w:t>02/19/2020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Sheresky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08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894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95208"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2020-02-19T16:32:14Z</dcterms:created>
  <dcterms:modified xsi:type="dcterms:W3CDTF">2020-02-19T16:32:14Z</dcterms:modified>
</cp:coreProperties>
</file>