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Arial" w:cs="Arial" w:eastAsia="Arial" w:hAnsi="Arial"/>
                <w:sz w:val="21"/>
                <w:szCs w:val="21"/>
                <w:color w:val="0000EE"/>
                <w:w w:val="98"/>
              </w:rPr>
            </w:pPr>
            <w:hyperlink r:id="rId12">
              <w:r>
                <w:rPr>
                  <w:rFonts w:ascii="Arial" w:cs="Arial" w:eastAsia="Arial" w:hAnsi="Arial"/>
                  <w:sz w:val="21"/>
                  <w:szCs w:val="21"/>
                  <w:color w:val="0000EE"/>
                  <w:w w:val="98"/>
                </w:rPr>
                <w:t>Moses Jon J</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TAKE TWO INTERACTIVE</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420" w:type="dxa"/>
            <w:vAlign w:val="bottom"/>
            <w:tcBorders>
              <w:bottom w:val="single" w:sz="8" w:color="9A9A9A"/>
            </w:tcBorders>
          </w:tcPr>
          <w:p>
            <w:pPr>
              <w:spacing w:after="0" w:line="20" w:lineRule="exact"/>
              <w:rPr>
                <w:sz w:val="1"/>
                <w:szCs w:val="1"/>
                <w:color w:val="auto"/>
              </w:rPr>
            </w:pPr>
          </w:p>
        </w:tc>
        <w:tc>
          <w:tcPr>
            <w:tcW w:w="14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Arial" w:cs="Arial" w:eastAsia="Arial" w:hAnsi="Arial"/>
                <w:sz w:val="17"/>
                <w:szCs w:val="17"/>
                <w:color w:val="0000FF"/>
              </w:rPr>
              <w:t>C/O TAKE-TWO INTERACTIVE SOFTWARE,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05/26/2021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110 WEST 44TH STREET</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05/26/2021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w w:val="94"/>
              </w:rPr>
              <w:t>314</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20,089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May 26, 2021; and (ii) the number of shares were determined based on the dollar value of the award and the average of the closing prices of the common stock on the ten trading days prior to May 26, 2021 (the "Pricing Date"), the fifth trading day following the filing of the Issuer's Annual Report on Form 10-K.</w:t>
      </w:r>
    </w:p>
    <w:p>
      <w:pPr>
        <w:spacing w:after="0" w:line="22"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Aaron Diamond,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05/27/2021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 for Mr. Jon J. Moses</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95704"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2021-05-28T01:03:32Z</dcterms:created>
  <dcterms:modified xsi:type="dcterms:W3CDTF">2021-05-28T01:03:32Z</dcterms:modified>
</cp:coreProperties>
</file>