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AND (c) AND AMENDMENTS THERETO FILED PURSUANT TO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TAKE-TWO INTERACTIVE SOFTWARE,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874054109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jc w:val="both"/>
        <w:ind w:right="1779" w:firstLine="8"/>
        <w:spacing w:after="0" w:line="237"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CUSIP No. 874054109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Anglo American Security Fund, L.P.</w:t>
      </w:r>
    </w:p>
    <w:p>
      <w:pPr>
        <w:spacing w:after="0" w:line="21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679" w:hanging="416"/>
        <w:spacing w:after="0" w:line="596" w:lineRule="auto"/>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1880" w:val="left"/>
          <w:tab w:leader="none" w:pos="24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ind w:left="540"/>
        <w:spacing w:after="0" w:line="238" w:lineRule="auto"/>
        <w:tabs>
          <w:tab w:leader="none" w:pos="2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671,638</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671,638</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259" w:hanging="536"/>
        <w:spacing w:after="0" w:line="357" w:lineRule="auto"/>
        <w:tabs>
          <w:tab w:leader="none" w:pos="2432"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159" w:hanging="416"/>
        <w:spacing w:after="0" w:line="470"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671,638</w:t>
      </w:r>
    </w:p>
    <w:p>
      <w:pPr>
        <w:spacing w:after="0" w:line="1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939" w:hanging="521"/>
        <w:spacing w:after="0" w:line="596"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372"/>
        <w:spacing w:after="0"/>
        <w:rPr>
          <w:sz w:val="20"/>
          <w:szCs w:val="20"/>
          <w:color w:val="auto"/>
        </w:rPr>
      </w:pPr>
      <w:r>
        <w:rPr>
          <w:rFonts w:ascii="Courier New" w:cs="Courier New" w:eastAsia="Courier New" w:hAnsi="Courier New"/>
          <w:sz w:val="18"/>
          <w:szCs w:val="18"/>
          <w:color w:val="auto"/>
        </w:rPr>
        <w:t>Page 2 of 6 Pages</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CUSIP No. 874054109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34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Oliver R. Grace, Jr.</w:t>
      </w:r>
    </w:p>
    <w:p>
      <w:pPr>
        <w:spacing w:after="0" w:line="21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679" w:hanging="416"/>
        <w:spacing w:after="0" w:line="596"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781,338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781,338</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357" w:lineRule="auto"/>
        <w:tabs>
          <w:tab w:leader="none" w:pos="24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470"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781,338</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7.9%</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939" w:hanging="521"/>
        <w:spacing w:after="0" w:line="596"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6 Pages</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TAKE-TWO INTERACTIVE SOFTWARE, INC.</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575 Broadway</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New York, NY 10012</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24" w:lineRule="exact"/>
        <w:rPr>
          <w:sz w:val="20"/>
          <w:szCs w:val="20"/>
          <w:color w:val="auto"/>
        </w:rPr>
      </w:pPr>
    </w:p>
    <w:p>
      <w:pPr>
        <w:ind w:left="1580" w:right="1779"/>
        <w:spacing w:after="0" w:line="290" w:lineRule="auto"/>
        <w:rPr>
          <w:sz w:val="20"/>
          <w:szCs w:val="20"/>
          <w:color w:val="auto"/>
        </w:rPr>
      </w:pPr>
      <w:r>
        <w:rPr>
          <w:rFonts w:ascii="Courier New" w:cs="Courier New" w:eastAsia="Courier New" w:hAnsi="Courier New"/>
          <w:sz w:val="16"/>
          <w:szCs w:val="16"/>
          <w:color w:val="auto"/>
        </w:rPr>
        <w:t>This Schedule 13G is filed on behalf of Oliver R. Grace, Jr. and Anglo American Security Fund, L.P. (each a "Reporting Person").</w:t>
      </w:r>
    </w:p>
    <w:p>
      <w:pPr>
        <w:sectPr>
          <w:pgSz w:w="11900" w:h="16838" w:orient="portrait"/>
          <w:cols w:equalWidth="0" w:num="1">
            <w:col w:w="10219"/>
          </w:cols>
          <w:pgMar w:left="240" w:top="1128" w:right="1440"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Oliver R. Grace, Jr.</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 Anglo American Security Fund, L.P.</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55 Brookville Road</w:t>
      </w:r>
    </w:p>
    <w:p>
      <w:pPr>
        <w:ind w:left="1580"/>
        <w:spacing w:after="0" w:line="238" w:lineRule="auto"/>
        <w:rPr>
          <w:sz w:val="20"/>
          <w:szCs w:val="20"/>
          <w:color w:val="auto"/>
        </w:rPr>
      </w:pPr>
      <w:r>
        <w:rPr>
          <w:rFonts w:ascii="Courier New" w:cs="Courier New" w:eastAsia="Courier New" w:hAnsi="Courier New"/>
          <w:sz w:val="18"/>
          <w:szCs w:val="18"/>
          <w:color w:val="auto"/>
        </w:rPr>
        <w:t>Glen Head, New York 11545</w:t>
      </w:r>
    </w:p>
    <w:p>
      <w:pPr>
        <w:sectPr>
          <w:pgSz w:w="11900" w:h="16838" w:orient="portrait"/>
          <w:cols w:equalWidth="0" w:num="1">
            <w:col w:w="10219"/>
          </w:cols>
          <w:pgMar w:left="240" w:top="1128"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24" w:lineRule="exact"/>
        <w:rPr>
          <w:sz w:val="20"/>
          <w:szCs w:val="20"/>
          <w:color w:val="auto"/>
        </w:rPr>
      </w:pPr>
    </w:p>
    <w:p>
      <w:pPr>
        <w:ind w:left="1580" w:right="1779"/>
        <w:spacing w:after="0" w:line="236" w:lineRule="auto"/>
        <w:rPr>
          <w:sz w:val="20"/>
          <w:szCs w:val="20"/>
          <w:color w:val="auto"/>
        </w:rPr>
      </w:pPr>
      <w:r>
        <w:rPr>
          <w:rFonts w:ascii="Courier New" w:cs="Courier New" w:eastAsia="Courier New" w:hAnsi="Courier New"/>
          <w:sz w:val="18"/>
          <w:szCs w:val="18"/>
          <w:color w:val="auto"/>
        </w:rPr>
        <w:t>Mr. Grace is a United States citizen. Anglo American Security Fund, L.P. is a partnership organized under the laws of the State of Delaware.</w:t>
      </w:r>
    </w:p>
    <w:p>
      <w:pPr>
        <w:sectPr>
          <w:pgSz w:w="11900" w:h="16838" w:orient="portrait"/>
          <w:cols w:equalWidth="0" w:num="1">
            <w:col w:w="10219"/>
          </w:cols>
          <w:pgMar w:left="240" w:top="1128"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Common Stock, par value $.01 per share.</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1060" w:space="520"/>
            <w:col w:w="8639"/>
          </w:cols>
          <w:pgMar w:left="240" w:top="1128"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874054109</w:t>
      </w:r>
    </w:p>
    <w:p>
      <w:pPr>
        <w:sectPr>
          <w:pgSz w:w="11900" w:h="16838" w:orient="portrait"/>
          <w:cols w:equalWidth="0" w:num="1">
            <w:col w:w="10219"/>
          </w:cols>
          <w:pgMar w:left="240" w:top="1128"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check whether the person filing is a:</w:t>
      </w:r>
    </w:p>
    <w:p>
      <w:pPr>
        <w:spacing w:after="0" w:line="200" w:lineRule="exact"/>
        <w:rPr>
          <w:sz w:val="20"/>
          <w:szCs w:val="20"/>
          <w:color w:val="auto"/>
        </w:rPr>
      </w:pPr>
    </w:p>
    <w:p>
      <w:pPr>
        <w:sectPr>
          <w:pgSz w:w="11900" w:h="16838" w:orient="portrait"/>
          <w:cols w:equalWidth="0" w:num="2">
            <w:col w:w="860" w:space="720"/>
            <w:col w:w="8639"/>
          </w:cols>
          <w:pgMar w:left="240" w:top="1128" w:right="1440" w:bottom="1440" w:gutter="0" w:footer="0" w:header="0"/>
          <w:type w:val="continuous"/>
        </w:sectPr>
      </w:pP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2640" w:space="220"/>
            <w:col w:w="7359"/>
          </w:cols>
          <w:pgMar w:left="240" w:top="1128"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860" w:space="720"/>
            <w:col w:w="8639"/>
          </w:cols>
          <w:pgMar w:left="240" w:top="1128" w:right="1440" w:bottom="1440" w:gutter="0" w:footer="0" w:header="0"/>
          <w:type w:val="continuous"/>
        </w:sectPr>
      </w:pPr>
    </w:p>
    <w:p>
      <w:pPr>
        <w:spacing w:after="0" w:line="24"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(a) Amount Beneficially Owned: Includes (i) 611,292 shares of Common Stock owned of record by Anglo American Security Fund, L.P., of which Mr. Grace is a general partner, (ii) 83,148 shares of Common Stock owned of record by Field Nominees, Ltd., (iii) 42,386 shares of Common Stock issuable upon the exercise of warrants owned by Anglo American Security Fund, L.P., (iv) 17,600 shares of Common Stock issuable upon the exercise of options owned by Anglo American Security Fund, L.P., (v) 20,787 shares of Common Stock issuable upon the exercise of options owned by Mr. Grace and (vi) 5,765 shares of Common Stock issuable upon</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6 Pages</w:t>
      </w:r>
    </w:p>
    <w:p>
      <w:pPr>
        <w:sectPr>
          <w:pgSz w:w="11900" w:h="16838" w:orient="portrait"/>
          <w:cols w:equalWidth="0" w:num="1">
            <w:col w:w="10219"/>
          </w:cols>
          <w:pgMar w:left="240" w:top="1128" w:right="1440" w:bottom="1440" w:gutter="0" w:footer="0" w:header="0"/>
          <w:type w:val="continuous"/>
        </w:sectPr>
      </w:pPr>
    </w:p>
    <w:bookmarkStart w:id="4" w:name="page5"/>
    <w:bookmarkEnd w:id="4"/>
    <w:p>
      <w:pPr>
        <w:ind w:left="1580" w:right="1879"/>
        <w:spacing w:after="0" w:line="236" w:lineRule="auto"/>
        <w:rPr>
          <w:sz w:val="20"/>
          <w:szCs w:val="20"/>
          <w:color w:val="auto"/>
        </w:rPr>
      </w:pPr>
      <w:r>
        <w:rPr>
          <w:rFonts w:ascii="Courier New" w:cs="Courier New" w:eastAsia="Courier New" w:hAnsi="Courier New"/>
          <w:sz w:val="18"/>
          <w:szCs w:val="18"/>
          <w:color w:val="auto"/>
        </w:rPr>
        <w:t>the exercise of warrants owned by Field Nominees, Ltd. Mr. Grace disclaims beneficial ownership of the securities held by Field Nominees, Ltd.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(b)</w:t>
            </w:r>
          </w:p>
        </w:tc>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w w:val="99"/>
              </w:rPr>
              <w:t>Percent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Class:  7.9%</w:t>
            </w:r>
          </w:p>
        </w:tc>
      </w:tr>
      <w:tr>
        <w:trPr>
          <w:trHeight w:val="608"/>
        </w:trPr>
        <w:tc>
          <w:tcPr>
            <w:tcW w:w="122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(c)</w:t>
            </w:r>
          </w:p>
        </w:tc>
        <w:tc>
          <w:tcPr>
            <w:tcW w:w="634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Number of shares as to which such person has sole power to</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vote or to</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 vote; shared power to vote or to</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direct the</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 sole power to dispose or to direct the</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3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disposition; or shared power to dispose or to direct the</w:t>
            </w:r>
          </w:p>
        </w:tc>
      </w:tr>
      <w:tr>
        <w:trPr>
          <w:trHeight w:val="203"/>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3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disposition: See pages 2 and 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Ownership of Five Percent or Less of a Class.</w:t>
            </w: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2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7"/>
              </w:rPr>
              <w:t>Ownership of More than Five Percent on Behalf of Another Person.</w:t>
            </w: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220" w:type="dxa"/>
            <w:vAlign w:val="bottom"/>
          </w:tcPr>
          <w:p>
            <w:pPr>
              <w:spacing w:after="0"/>
              <w:rPr>
                <w:sz w:val="17"/>
                <w:szCs w:val="17"/>
                <w:color w:val="auto"/>
              </w:rPr>
            </w:pPr>
          </w:p>
        </w:tc>
        <w:tc>
          <w:tcPr>
            <w:tcW w:w="71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1220" w:type="dxa"/>
            <w:vAlign w:val="bottom"/>
          </w:tcPr>
          <w:p>
            <w:pPr>
              <w:spacing w:after="0"/>
              <w:rPr>
                <w:sz w:val="17"/>
                <w:szCs w:val="17"/>
                <w:color w:val="auto"/>
              </w:rPr>
            </w:pPr>
          </w:p>
        </w:tc>
        <w:tc>
          <w:tcPr>
            <w:tcW w:w="2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Company.</w:t>
            </w:r>
          </w:p>
        </w:tc>
        <w:tc>
          <w:tcPr>
            <w:tcW w:w="512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20" w:type="dxa"/>
            <w:vAlign w:val="bottom"/>
            <w:gridSpan w:val="3"/>
          </w:tcPr>
          <w:p>
            <w:pPr>
              <w:ind w:left="36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Certification.</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20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Not Applicable.</w:t>
            </w:r>
          </w:p>
        </w:tc>
        <w:tc>
          <w:tcPr>
            <w:tcW w:w="512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rPr>
              <w:t>Page 5 of 6 Pages</w:t>
            </w:r>
          </w:p>
        </w:tc>
      </w:tr>
    </w:tbl>
    <w:p>
      <w:pPr>
        <w:sectPr>
          <w:pgSz w:w="11900" w:h="16838" w:orient="portrait"/>
          <w:cols w:equalWidth="0" w:num="1">
            <w:col w:w="10219"/>
          </w:cols>
          <w:pgMar w:left="240" w:top="1128"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 undersigneds' knowledge and belief,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12,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Oliver R. Grace,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Oliver R. Grace,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Anglo American Security Fund,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Anglo American Security Fund, L.P.</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Page 6 of 6 Pages</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66EF438D"/>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3352255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109CF92E"/>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1">
    <w:nsid w:val="41A7C4C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6B68079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4E6AFB6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25E45D3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5">
    <w:nsid w:val="519B500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6">
    <w:nsid w:val="431BD7B7"/>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7">
    <w:nsid w:val="3F2DBA3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8">
    <w:nsid w:val="7C83E458"/>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2019-12-14T05:38:54Z</dcterms:created>
  <dcterms:modified xsi:type="dcterms:W3CDTF">2019-12-14T05:38:54Z</dcterms:modified>
</cp:coreProperties>
</file>