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w w:val="92"/>
              </w:rPr>
            </w:pPr>
            <w:hyperlink r:id="rId13">
              <w:r>
                <w:rPr>
                  <w:rFonts w:ascii="Arial" w:cs="Arial" w:eastAsia="Arial" w:hAnsi="Arial"/>
                  <w:sz w:val="21"/>
                  <w:szCs w:val="21"/>
                  <w:u w:val="single" w:color="auto"/>
                  <w:color w:val="0000EE"/>
                  <w:w w:val="92"/>
                </w:rPr>
                <w:t>Srinivasan LaVerne Evans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08/11/2020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08/11/2020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318</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6,741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August 11, 2020; and (ii) the number of shares were determined based on the dollar value of the award and the average of the closing prices of the common stock on the ten trading days prior to August 11, 2020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Ms. LaVerne E.</w:t>
      </w:r>
      <w:r>
        <w:rPr>
          <w:sz w:val="20"/>
          <w:szCs w:val="20"/>
          <w:color w:val="auto"/>
        </w:rPr>
        <w:tab/>
      </w:r>
      <w:r>
        <w:rPr>
          <w:rFonts w:ascii="Arial" w:cs="Arial" w:eastAsia="Arial" w:hAnsi="Arial"/>
          <w:sz w:val="15"/>
          <w:szCs w:val="15"/>
          <w:color w:val="0000FF"/>
        </w:rPr>
        <w:t>08/12/2020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1630"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2020-08-12T17:19:05Z</dcterms:created>
  <dcterms:modified xsi:type="dcterms:W3CDTF">2020-08-12T17:19:05Z</dcterms:modified>
</cp:coreProperties>
</file>