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7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ZELNICK STRAUSS</w:t>
              </w:r>
            </w:hyperlink>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TAKE TWO INTERACTIVE</w:t>
              </w:r>
            </w:hyperlink>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gridSpan w:val="5"/>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gridSpan w:val="5"/>
            <w:vMerge w:val="continue"/>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17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820" w:type="dxa"/>
            <w:vAlign w:val="bottom"/>
            <w:gridSpan w:val="2"/>
            <w:vMerge w:val="restart"/>
          </w:tcPr>
          <w:p>
            <w:pPr>
              <w:ind w:left="540"/>
              <w:spacing w:after="0"/>
              <w:rPr>
                <w:sz w:val="20"/>
                <w:szCs w:val="20"/>
                <w:color w:val="auto"/>
              </w:rPr>
            </w:pPr>
            <w:r>
              <w:rPr>
                <w:rFonts w:ascii="Arial" w:cs="Arial" w:eastAsia="Arial" w:hAnsi="Arial"/>
                <w:sz w:val="13"/>
                <w:szCs w:val="13"/>
                <w:color w:val="auto"/>
              </w:rPr>
              <w:t>(Middle)</w:t>
            </w:r>
          </w:p>
        </w:tc>
        <w:tc>
          <w:tcPr>
            <w:tcW w:w="80" w:type="dxa"/>
            <w:vAlign w:val="bottom"/>
            <w:vMerge w:val="restart"/>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below)</w:t>
            </w:r>
          </w:p>
        </w:tc>
        <w:tc>
          <w:tcPr>
            <w:tcW w:w="1740" w:type="dxa"/>
            <w:vAlign w:val="bottom"/>
            <w:gridSpan w:val="3"/>
          </w:tcPr>
          <w:p>
            <w:pPr>
              <w:ind w:left="5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80" w:type="dxa"/>
            <w:vAlign w:val="bottom"/>
            <w:tcBorders>
              <w:bottom w:val="single" w:sz="8" w:color="2C2C2C"/>
            </w:tcBorders>
            <w:vMerge w:val="continue"/>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Pr>
          <w:p>
            <w:pPr>
              <w:spacing w:after="0"/>
              <w:rPr>
                <w:sz w:val="3"/>
                <w:szCs w:val="3"/>
                <w:color w:val="auto"/>
              </w:rPr>
            </w:pPr>
          </w:p>
        </w:tc>
        <w:tc>
          <w:tcPr>
            <w:tcW w:w="2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Chairman, CEO</w:t>
            </w: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32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5"/>
            <w:vMerge w:val="continue"/>
          </w:tcPr>
          <w:p>
            <w:pPr>
              <w:spacing w:after="0"/>
              <w:rPr>
                <w:sz w:val="2"/>
                <w:szCs w:val="2"/>
                <w:color w:val="auto"/>
              </w:rPr>
            </w:pPr>
          </w:p>
        </w:tc>
        <w:tc>
          <w:tcPr>
            <w:tcW w:w="3220" w:type="dxa"/>
            <w:vAlign w:val="bottom"/>
            <w:gridSpan w:val="6"/>
            <w:vMerge w:val="continue"/>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05/26/2026</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7"/>
            <w:vMerge w:val="continue"/>
          </w:tcPr>
          <w:p>
            <w:pPr>
              <w:spacing w:after="0"/>
              <w:rPr>
                <w:sz w:val="9"/>
                <w:szCs w:val="9"/>
                <w:color w:val="auto"/>
              </w:rPr>
            </w:pPr>
          </w:p>
        </w:tc>
        <w:tc>
          <w:tcPr>
            <w:tcW w:w="33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7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vMerge w:val="restart"/>
          </w:tcPr>
          <w:p>
            <w:pPr>
              <w:ind w:left="80"/>
              <w:spacing w:after="0"/>
              <w:rPr>
                <w:sz w:val="20"/>
                <w:szCs w:val="20"/>
                <w:color w:val="auto"/>
              </w:rPr>
            </w:pPr>
            <w:r>
              <w:rPr>
                <w:rFonts w:ascii="Arial" w:cs="Arial" w:eastAsia="Arial" w:hAnsi="Arial"/>
                <w:sz w:val="13"/>
                <w:szCs w:val="13"/>
                <w:color w:val="auto"/>
                <w:w w:val="96"/>
              </w:rPr>
              <w:t>Line)</w:t>
            </w: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7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10036</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ind w:left="220"/>
              <w:spacing w:after="0" w:line="113" w:lineRule="exact"/>
              <w:rPr>
                <w:sz w:val="20"/>
                <w:szCs w:val="20"/>
                <w:color w:val="auto"/>
              </w:rPr>
            </w:pPr>
            <w:r>
              <w:rPr>
                <w:rFonts w:ascii="Arial" w:cs="Arial" w:eastAsia="Arial" w:hAnsi="Arial"/>
                <w:sz w:val="13"/>
                <w:szCs w:val="13"/>
                <w:color w:val="auto"/>
              </w:rPr>
              <w:t>Person</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ind w:left="80"/>
              <w:spacing w:after="0"/>
              <w:rPr>
                <w:sz w:val="20"/>
                <w:szCs w:val="20"/>
                <w:color w:val="auto"/>
              </w:rPr>
            </w:pPr>
            <w:r>
              <w:rPr>
                <w:rFonts w:ascii="Arial" w:cs="Arial" w:eastAsia="Arial" w:hAnsi="Arial"/>
                <w:sz w:val="13"/>
                <w:szCs w:val="13"/>
                <w:color w:val="auto"/>
              </w:rPr>
              <w:t>(State)</w:t>
            </w:r>
          </w:p>
        </w:tc>
        <w:tc>
          <w:tcPr>
            <w:tcW w:w="1900" w:type="dxa"/>
            <w:vAlign w:val="bottom"/>
            <w:gridSpan w:val="3"/>
          </w:tcPr>
          <w:p>
            <w:pPr>
              <w:ind w:left="54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780" w:type="dxa"/>
            <w:vAlign w:val="bottom"/>
            <w:tcBorders>
              <w:bottom w:val="single" w:sz="8" w:color="2C2C2C"/>
            </w:tcBorders>
            <w:gridSpan w:val="5"/>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2"/>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80" w:type="dxa"/>
            <w:vAlign w:val="bottom"/>
          </w:tcPr>
          <w:p>
            <w:pPr>
              <w:spacing w:after="0"/>
              <w:rPr>
                <w:sz w:val="15"/>
                <w:szCs w:val="15"/>
                <w:color w:val="auto"/>
              </w:rPr>
            </w:pP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gridSpan w:val="3"/>
          </w:tcPr>
          <w:p>
            <w:pPr>
              <w:jc w:val="center"/>
              <w:ind w:left="72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820" w:type="dxa"/>
            <w:vAlign w:val="bottom"/>
            <w:gridSpan w:val="2"/>
          </w:tcPr>
          <w:p>
            <w:pPr>
              <w:jc w:val="center"/>
              <w:ind w:left="822"/>
              <w:spacing w:after="0"/>
              <w:rPr>
                <w:sz w:val="20"/>
                <w:szCs w:val="20"/>
                <w:color w:val="auto"/>
              </w:rPr>
            </w:pPr>
            <w:r>
              <w:rPr>
                <w:rFonts w:ascii="Times New Roman" w:cs="Times New Roman" w:eastAsia="Times New Roman" w:hAnsi="Times New Roman"/>
                <w:sz w:val="17"/>
                <w:szCs w:val="17"/>
                <w:color w:val="0000FF"/>
              </w:rPr>
              <w:t>05/26/2026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19,457</w:t>
            </w:r>
            <w:r>
              <w:rPr>
                <w:rFonts w:ascii="Times New Roman" w:cs="Times New Roman" w:eastAsia="Times New Roman" w:hAnsi="Times New Roman"/>
                <w:sz w:val="22"/>
                <w:szCs w:val="22"/>
                <w:color w:val="008000"/>
                <w:w w:val="97"/>
                <w:vertAlign w:val="superscript"/>
              </w:rPr>
              <w:t>(1)</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tcPr>
          <w:p>
            <w:pPr>
              <w:jc w:val="right"/>
              <w:ind w:right="33"/>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221.37</w:t>
            </w:r>
            <w:r>
              <w:rPr>
                <w:rFonts w:ascii="Times New Roman" w:cs="Times New Roman" w:eastAsia="Times New Roman" w:hAnsi="Times New Roman"/>
                <w:sz w:val="22"/>
                <w:szCs w:val="22"/>
                <w:color w:val="008000"/>
                <w:vertAlign w:val="superscript"/>
              </w:rPr>
              <w:t>(2)</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151,299</w:t>
            </w:r>
          </w:p>
        </w:tc>
        <w:tc>
          <w:tcPr>
            <w:tcW w:w="8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820" w:type="dxa"/>
            <w:vAlign w:val="bottom"/>
            <w:gridSpan w:val="2"/>
          </w:tcPr>
          <w:p>
            <w:pPr>
              <w:jc w:val="center"/>
              <w:ind w:left="822"/>
              <w:spacing w:after="0"/>
              <w:rPr>
                <w:sz w:val="20"/>
                <w:szCs w:val="20"/>
                <w:color w:val="auto"/>
              </w:rPr>
            </w:pPr>
            <w:r>
              <w:rPr>
                <w:rFonts w:ascii="Times New Roman" w:cs="Times New Roman" w:eastAsia="Times New Roman" w:hAnsi="Times New Roman"/>
                <w:sz w:val="17"/>
                <w:szCs w:val="17"/>
                <w:color w:val="0000FF"/>
              </w:rPr>
              <w:t>05/26/2026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22,338</w:t>
            </w:r>
            <w:r>
              <w:rPr>
                <w:rFonts w:ascii="Times New Roman" w:cs="Times New Roman" w:eastAsia="Times New Roman" w:hAnsi="Times New Roman"/>
                <w:sz w:val="22"/>
                <w:szCs w:val="22"/>
                <w:color w:val="008000"/>
                <w:w w:val="97"/>
                <w:vertAlign w:val="superscript"/>
              </w:rPr>
              <w:t>(1)</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tcPr>
          <w:p>
            <w:pPr>
              <w:jc w:val="right"/>
              <w:ind w:right="33"/>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222.39</w:t>
            </w:r>
            <w:r>
              <w:rPr>
                <w:rFonts w:ascii="Times New Roman" w:cs="Times New Roman" w:eastAsia="Times New Roman" w:hAnsi="Times New Roman"/>
                <w:sz w:val="22"/>
                <w:szCs w:val="22"/>
                <w:color w:val="008000"/>
                <w:vertAlign w:val="superscript"/>
              </w:rPr>
              <w:t>(3)</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128,961</w:t>
            </w:r>
          </w:p>
        </w:tc>
        <w:tc>
          <w:tcPr>
            <w:tcW w:w="8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820" w:type="dxa"/>
            <w:vAlign w:val="bottom"/>
            <w:gridSpan w:val="2"/>
          </w:tcPr>
          <w:p>
            <w:pPr>
              <w:jc w:val="center"/>
              <w:ind w:left="822"/>
              <w:spacing w:after="0"/>
              <w:rPr>
                <w:sz w:val="20"/>
                <w:szCs w:val="20"/>
                <w:color w:val="auto"/>
              </w:rPr>
            </w:pPr>
            <w:r>
              <w:rPr>
                <w:rFonts w:ascii="Times New Roman" w:cs="Times New Roman" w:eastAsia="Times New Roman" w:hAnsi="Times New Roman"/>
                <w:sz w:val="17"/>
                <w:szCs w:val="17"/>
                <w:color w:val="0000FF"/>
              </w:rPr>
              <w:t>05/26/2026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ind w:right="20"/>
              <w:spacing w:after="0" w:line="213" w:lineRule="exact"/>
              <w:rPr>
                <w:sz w:val="20"/>
                <w:szCs w:val="20"/>
                <w:color w:val="auto"/>
              </w:rPr>
            </w:pPr>
            <w:r>
              <w:rPr>
                <w:rFonts w:ascii="Times New Roman" w:cs="Times New Roman" w:eastAsia="Times New Roman" w:hAnsi="Times New Roman"/>
                <w:sz w:val="17"/>
                <w:szCs w:val="17"/>
                <w:color w:val="0000FF"/>
                <w:w w:val="93"/>
              </w:rPr>
              <w:t>2,100</w:t>
            </w:r>
            <w:r>
              <w:rPr>
                <w:rFonts w:ascii="Times New Roman" w:cs="Times New Roman" w:eastAsia="Times New Roman" w:hAnsi="Times New Roman"/>
                <w:sz w:val="22"/>
                <w:szCs w:val="22"/>
                <w:color w:val="008000"/>
                <w:w w:val="93"/>
                <w:vertAlign w:val="superscript"/>
              </w:rPr>
              <w:t>(1)</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tcPr>
          <w:p>
            <w:pPr>
              <w:jc w:val="right"/>
              <w:ind w:right="33"/>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223.53</w:t>
            </w:r>
            <w:r>
              <w:rPr>
                <w:rFonts w:ascii="Times New Roman" w:cs="Times New Roman" w:eastAsia="Times New Roman" w:hAnsi="Times New Roman"/>
                <w:sz w:val="22"/>
                <w:szCs w:val="22"/>
                <w:color w:val="008000"/>
                <w:vertAlign w:val="superscript"/>
              </w:rPr>
              <w:t>(4)</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126,861</w:t>
            </w:r>
          </w:p>
        </w:tc>
        <w:tc>
          <w:tcPr>
            <w:tcW w:w="8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820" w:type="dxa"/>
            <w:vAlign w:val="bottom"/>
            <w:gridSpan w:val="2"/>
          </w:tcPr>
          <w:p>
            <w:pPr>
              <w:jc w:val="center"/>
              <w:ind w:left="822"/>
              <w:spacing w:after="0"/>
              <w:rPr>
                <w:sz w:val="20"/>
                <w:szCs w:val="20"/>
                <w:color w:val="auto"/>
              </w:rPr>
            </w:pPr>
            <w:r>
              <w:rPr>
                <w:rFonts w:ascii="Times New Roman" w:cs="Times New Roman" w:eastAsia="Times New Roman" w:hAnsi="Times New Roman"/>
                <w:sz w:val="17"/>
                <w:szCs w:val="17"/>
                <w:color w:val="0000FF"/>
              </w:rPr>
              <w:t>05/26/2026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89"/>
              </w:rPr>
              <w:t>397</w:t>
            </w:r>
            <w:r>
              <w:rPr>
                <w:rFonts w:ascii="Times New Roman" w:cs="Times New Roman" w:eastAsia="Times New Roman" w:hAnsi="Times New Roman"/>
                <w:sz w:val="22"/>
                <w:szCs w:val="22"/>
                <w:color w:val="008000"/>
                <w:w w:val="89"/>
                <w:vertAlign w:val="superscript"/>
              </w:rPr>
              <w:t>(1)</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tcPr>
          <w:p>
            <w:pPr>
              <w:jc w:val="right"/>
              <w:ind w:right="33"/>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224.28</w:t>
            </w:r>
            <w:r>
              <w:rPr>
                <w:rFonts w:ascii="Times New Roman" w:cs="Times New Roman" w:eastAsia="Times New Roman" w:hAnsi="Times New Roman"/>
                <w:sz w:val="22"/>
                <w:szCs w:val="22"/>
                <w:color w:val="008000"/>
                <w:vertAlign w:val="superscript"/>
              </w:rPr>
              <w:t>(5)</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126,464</w:t>
            </w:r>
          </w:p>
        </w:tc>
        <w:tc>
          <w:tcPr>
            <w:tcW w:w="8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Wendy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820" w:type="dxa"/>
            <w:vAlign w:val="bottom"/>
            <w:gridSpan w:val="2"/>
            <w:vMerge w:val="restart"/>
          </w:tcPr>
          <w:p>
            <w:pPr>
              <w:jc w:val="center"/>
              <w:ind w:left="822"/>
              <w:spacing w:after="0"/>
              <w:rPr>
                <w:sz w:val="20"/>
                <w:szCs w:val="20"/>
                <w:color w:val="auto"/>
              </w:rPr>
            </w:pPr>
            <w:r>
              <w:rPr>
                <w:rFonts w:ascii="Times New Roman" w:cs="Times New Roman" w:eastAsia="Times New Roman" w:hAnsi="Times New Roman"/>
                <w:sz w:val="17"/>
                <w:szCs w:val="17"/>
                <w:color w:val="0000FF"/>
              </w:rPr>
              <w:t>05/26/2026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3"/>
              </w:rPr>
              <w:t>3,868</w:t>
            </w:r>
            <w:r>
              <w:rPr>
                <w:rFonts w:ascii="Times New Roman" w:cs="Times New Roman" w:eastAsia="Times New Roman" w:hAnsi="Times New Roman"/>
                <w:sz w:val="22"/>
                <w:szCs w:val="22"/>
                <w:color w:val="008000"/>
                <w:w w:val="93"/>
                <w:vertAlign w:val="superscript"/>
              </w:rPr>
              <w:t>(1)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right"/>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222.46</w:t>
            </w:r>
            <w:r>
              <w:rPr>
                <w:rFonts w:ascii="Times New Roman" w:cs="Times New Roman" w:eastAsia="Times New Roman" w:hAnsi="Times New Roman"/>
                <w:sz w:val="22"/>
                <w:szCs w:val="22"/>
                <w:color w:val="008000"/>
                <w:vertAlign w:val="superscript"/>
              </w:rPr>
              <w:t>(6)</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65,929</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Wendy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820" w:type="dxa"/>
            <w:vAlign w:val="bottom"/>
            <w:gridSpan w:val="2"/>
            <w:vMerge w:val="restart"/>
          </w:tcPr>
          <w:p>
            <w:pPr>
              <w:jc w:val="center"/>
              <w:ind w:left="822"/>
              <w:spacing w:after="0"/>
              <w:rPr>
                <w:sz w:val="20"/>
                <w:szCs w:val="20"/>
                <w:color w:val="auto"/>
              </w:rPr>
            </w:pPr>
            <w:r>
              <w:rPr>
                <w:rFonts w:ascii="Times New Roman" w:cs="Times New Roman" w:eastAsia="Times New Roman" w:hAnsi="Times New Roman"/>
                <w:sz w:val="17"/>
                <w:szCs w:val="17"/>
                <w:color w:val="0000FF"/>
              </w:rPr>
              <w:t>05/26/2026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3"/>
              </w:rPr>
              <w:t>1,600</w:t>
            </w:r>
            <w:r>
              <w:rPr>
                <w:rFonts w:ascii="Times New Roman" w:cs="Times New Roman" w:eastAsia="Times New Roman" w:hAnsi="Times New Roman"/>
                <w:sz w:val="22"/>
                <w:szCs w:val="22"/>
                <w:color w:val="008000"/>
                <w:w w:val="93"/>
                <w:vertAlign w:val="superscript"/>
              </w:rPr>
              <w:t>(1)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right"/>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223.44</w:t>
            </w:r>
            <w:r>
              <w:rPr>
                <w:rFonts w:ascii="Times New Roman" w:cs="Times New Roman" w:eastAsia="Times New Roman" w:hAnsi="Times New Roman"/>
                <w:sz w:val="22"/>
                <w:szCs w:val="22"/>
                <w:color w:val="008000"/>
                <w:vertAlign w:val="superscript"/>
              </w:rPr>
              <w:t>(7)</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64,329</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Wendy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820" w:type="dxa"/>
            <w:vAlign w:val="bottom"/>
            <w:gridSpan w:val="2"/>
            <w:vMerge w:val="restart"/>
          </w:tcPr>
          <w:p>
            <w:pPr>
              <w:jc w:val="center"/>
              <w:ind w:left="822"/>
              <w:spacing w:after="0"/>
              <w:rPr>
                <w:sz w:val="20"/>
                <w:szCs w:val="20"/>
                <w:color w:val="auto"/>
              </w:rPr>
            </w:pPr>
            <w:r>
              <w:rPr>
                <w:rFonts w:ascii="Times New Roman" w:cs="Times New Roman" w:eastAsia="Times New Roman" w:hAnsi="Times New Roman"/>
                <w:sz w:val="17"/>
                <w:szCs w:val="17"/>
                <w:color w:val="0000FF"/>
              </w:rPr>
              <w:t>05/26/2026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240</w:t>
            </w:r>
            <w:r>
              <w:rPr>
                <w:rFonts w:ascii="Times New Roman" w:cs="Times New Roman" w:eastAsia="Times New Roman" w:hAnsi="Times New Roman"/>
                <w:sz w:val="22"/>
                <w:szCs w:val="22"/>
                <w:color w:val="008000"/>
                <w:w w:val="89"/>
                <w:vertAlign w:val="superscript"/>
              </w:rPr>
              <w:t>(1)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right"/>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224.33</w:t>
            </w:r>
            <w:r>
              <w:rPr>
                <w:rFonts w:ascii="Times New Roman" w:cs="Times New Roman" w:eastAsia="Times New Roman" w:hAnsi="Times New Roman"/>
                <w:sz w:val="22"/>
                <w:szCs w:val="22"/>
                <w:color w:val="008000"/>
                <w:vertAlign w:val="superscript"/>
              </w:rPr>
              <w:t>(8)</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64,089</w:t>
            </w:r>
            <w:r>
              <w:rPr>
                <w:rFonts w:ascii="Times New Roman" w:cs="Times New Roman" w:eastAsia="Times New Roman" w:hAnsi="Times New Roman"/>
                <w:sz w:val="22"/>
                <w:szCs w:val="22"/>
                <w:color w:val="008000"/>
                <w:w w:val="93"/>
                <w:vertAlign w:val="superscript"/>
              </w:rPr>
              <w:t>(9)</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0000FF"/>
        </w:rPr>
        <w:t>Trust</w:t>
      </w:r>
    </w:p>
    <w:p>
      <w:pPr>
        <w:sectPr>
          <w:pgSz w:w="11900" w:h="16838" w:orient="portrait"/>
          <w:cols w:equalWidth="0" w:num="1">
            <w:col w:w="10980"/>
          </w:cols>
          <w:pgMar w:left="460" w:top="219"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7763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776351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05/26/2026</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5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2"/>
              </w:rPr>
              <w:t>106,464</w:t>
            </w:r>
            <w:r>
              <w:rPr>
                <w:rFonts w:ascii="Times New Roman" w:cs="Times New Roman" w:eastAsia="Times New Roman" w:hAnsi="Times New Roman"/>
                <w:sz w:val="22"/>
                <w:szCs w:val="22"/>
                <w:color w:val="008000"/>
                <w:w w:val="92"/>
                <w:vertAlign w:val="superscript"/>
              </w:rPr>
              <w:t>(10)</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05/26/2026</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5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05/26/2026</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Pr>
          <w:p>
            <w:pPr>
              <w:spacing w:after="0"/>
              <w:rPr>
                <w:sz w:val="18"/>
                <w:szCs w:val="18"/>
                <w:color w:val="auto"/>
              </w:rPr>
            </w:pPr>
          </w:p>
        </w:tc>
        <w:tc>
          <w:tcPr>
            <w:tcW w:w="880" w:type="dxa"/>
            <w:vAlign w:val="bottom"/>
          </w:tcPr>
          <w:p>
            <w:pPr>
              <w:jc w:val="center"/>
              <w:ind w:right="4"/>
              <w:spacing w:after="0" w:line="213" w:lineRule="exact"/>
              <w:rPr>
                <w:sz w:val="20"/>
                <w:szCs w:val="20"/>
                <w:color w:val="auto"/>
              </w:rPr>
            </w:pPr>
            <w:r>
              <w:rPr>
                <w:rFonts w:ascii="Times New Roman" w:cs="Times New Roman" w:eastAsia="Times New Roman" w:hAnsi="Times New Roman"/>
                <w:sz w:val="17"/>
                <w:szCs w:val="17"/>
                <w:color w:val="0000FF"/>
                <w:w w:val="93"/>
              </w:rPr>
              <w:t>1,672</w:t>
            </w:r>
            <w:r>
              <w:rPr>
                <w:rFonts w:ascii="Times New Roman" w:cs="Times New Roman" w:eastAsia="Times New Roman" w:hAnsi="Times New Roman"/>
                <w:sz w:val="22"/>
                <w:szCs w:val="22"/>
                <w:color w:val="008000"/>
                <w:w w:val="93"/>
                <w:vertAlign w:val="superscript"/>
              </w:rPr>
              <w:t>(1)</w:t>
            </w:r>
          </w:p>
        </w:tc>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221.71</w:t>
            </w:r>
            <w:r>
              <w:rPr>
                <w:rFonts w:ascii="Times New Roman" w:cs="Times New Roman" w:eastAsia="Times New Roman" w:hAnsi="Times New Roman"/>
                <w:sz w:val="22"/>
                <w:szCs w:val="22"/>
                <w:color w:val="008000"/>
                <w:w w:val="94"/>
                <w:vertAlign w:val="superscript"/>
              </w:rPr>
              <w:t>(11)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18,328</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05/26/2026</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15,606</w:t>
            </w:r>
            <w:r>
              <w:rPr>
                <w:rFonts w:ascii="Times New Roman" w:cs="Times New Roman" w:eastAsia="Times New Roman" w:hAnsi="Times New Roman"/>
                <w:sz w:val="22"/>
                <w:szCs w:val="22"/>
                <w:color w:val="008000"/>
                <w:w w:val="97"/>
                <w:vertAlign w:val="superscript"/>
              </w:rPr>
              <w:t>(1)</w:t>
            </w:r>
          </w:p>
        </w:tc>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222.34</w:t>
            </w:r>
            <w:r>
              <w:rPr>
                <w:rFonts w:ascii="Times New Roman" w:cs="Times New Roman" w:eastAsia="Times New Roman" w:hAnsi="Times New Roman"/>
                <w:sz w:val="22"/>
                <w:szCs w:val="22"/>
                <w:color w:val="008000"/>
                <w:w w:val="94"/>
                <w:vertAlign w:val="superscript"/>
              </w:rPr>
              <w:t>(12)</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2,722</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05/26/2026</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Pr>
          <w:p>
            <w:pPr>
              <w:spacing w:after="0"/>
              <w:rPr>
                <w:sz w:val="18"/>
                <w:szCs w:val="18"/>
                <w:color w:val="auto"/>
              </w:rPr>
            </w:pPr>
          </w:p>
        </w:tc>
        <w:tc>
          <w:tcPr>
            <w:tcW w:w="880" w:type="dxa"/>
            <w:vAlign w:val="bottom"/>
          </w:tcPr>
          <w:p>
            <w:pPr>
              <w:jc w:val="center"/>
              <w:ind w:right="4"/>
              <w:spacing w:after="0" w:line="213" w:lineRule="exact"/>
              <w:rPr>
                <w:sz w:val="20"/>
                <w:szCs w:val="20"/>
                <w:color w:val="auto"/>
              </w:rPr>
            </w:pPr>
            <w:r>
              <w:rPr>
                <w:rFonts w:ascii="Times New Roman" w:cs="Times New Roman" w:eastAsia="Times New Roman" w:hAnsi="Times New Roman"/>
                <w:sz w:val="17"/>
                <w:szCs w:val="17"/>
                <w:color w:val="0000FF"/>
                <w:w w:val="93"/>
              </w:rPr>
              <w:t>2,522</w:t>
            </w:r>
            <w:r>
              <w:rPr>
                <w:rFonts w:ascii="Times New Roman" w:cs="Times New Roman" w:eastAsia="Times New Roman" w:hAnsi="Times New Roman"/>
                <w:sz w:val="22"/>
                <w:szCs w:val="22"/>
                <w:color w:val="008000"/>
                <w:w w:val="93"/>
                <w:vertAlign w:val="superscript"/>
              </w:rPr>
              <w:t>(1)</w:t>
            </w:r>
          </w:p>
        </w:tc>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223.46</w:t>
            </w:r>
            <w:r>
              <w:rPr>
                <w:rFonts w:ascii="Times New Roman" w:cs="Times New Roman" w:eastAsia="Times New Roman" w:hAnsi="Times New Roman"/>
                <w:sz w:val="22"/>
                <w:szCs w:val="22"/>
                <w:color w:val="008000"/>
                <w:w w:val="94"/>
                <w:vertAlign w:val="superscript"/>
              </w:rPr>
              <w:t>(13)</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05/26/2026</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89"/>
              </w:rPr>
              <w:t>200</w:t>
            </w:r>
            <w:r>
              <w:rPr>
                <w:rFonts w:ascii="Times New Roman" w:cs="Times New Roman" w:eastAsia="Times New Roman" w:hAnsi="Times New Roman"/>
                <w:sz w:val="22"/>
                <w:szCs w:val="22"/>
                <w:color w:val="008000"/>
                <w:w w:val="89"/>
                <w:vertAlign w:val="superscript"/>
              </w:rPr>
              <w:t>(1)</w:t>
            </w:r>
          </w:p>
        </w:tc>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224.06</w:t>
            </w:r>
            <w:r>
              <w:rPr>
                <w:rFonts w:ascii="Times New Roman" w:cs="Times New Roman" w:eastAsia="Times New Roman" w:hAnsi="Times New Roman"/>
                <w:sz w:val="22"/>
                <w:szCs w:val="22"/>
                <w:color w:val="008000"/>
                <w:w w:val="94"/>
                <w:vertAlign w:val="superscript"/>
              </w:rPr>
              <w:t>(14)</w:t>
            </w:r>
          </w:p>
        </w:tc>
        <w:tc>
          <w:tcPr>
            <w:tcW w:w="500" w:type="dxa"/>
            <w:vAlign w:val="bottom"/>
          </w:tcPr>
          <w:p>
            <w:pPr>
              <w:spacing w:after="0"/>
              <w:rPr>
                <w:sz w:val="18"/>
                <w:szCs w:val="18"/>
                <w:color w:val="auto"/>
              </w:rPr>
            </w:pPr>
          </w:p>
        </w:tc>
        <w:tc>
          <w:tcPr>
            <w:tcW w:w="700" w:type="dxa"/>
            <w:vAlign w:val="bottom"/>
          </w:tcPr>
          <w:p>
            <w:pPr>
              <w:jc w:val="center"/>
              <w:ind w:right="477"/>
              <w:spacing w:after="0"/>
              <w:rPr>
                <w:sz w:val="20"/>
                <w:szCs w:val="20"/>
                <w:color w:val="auto"/>
              </w:rPr>
            </w:pPr>
            <w:r>
              <w:rPr>
                <w:rFonts w:ascii="Times New Roman" w:cs="Times New Roman" w:eastAsia="Times New Roman" w:hAnsi="Times New Roman"/>
                <w:sz w:val="17"/>
                <w:szCs w:val="17"/>
                <w:color w:val="0000FF"/>
                <w:w w:val="93"/>
              </w:rPr>
              <w:t>0</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ZMC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5"/>
              </w:rPr>
              <w:t>1,279,802</w:t>
            </w:r>
            <w:r>
              <w:rPr>
                <w:rFonts w:ascii="Times New Roman" w:cs="Times New Roman" w:eastAsia="Times New Roman" w:hAnsi="Times New Roman"/>
                <w:sz w:val="22"/>
                <w:szCs w:val="22"/>
                <w:color w:val="008000"/>
                <w:w w:val="95"/>
                <w:vertAlign w:val="superscript"/>
              </w:rPr>
              <w:t>(15)</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5"/>
                <w:szCs w:val="15"/>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are reported on separate lines due to the range of the sale prices.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$221.00 to $221.96,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$222.00 to $222.95,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$223.11 to $223.93,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$224.01 to $224.79,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$222.02 to $222.98,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$223.00 to $223.96,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$224.00 to $224.61,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64,089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106,464 shares of Common Stock held by the Zelnick Belzberg Living Trust (such securities are indirectly held by Mr. Zelnick). Mr. Zelnick disclaims beneficial ownership of the securities held by the Zelnick Belzberg Living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$221.40 to $221.99,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$222.00 to $222.98, inclusive. Upon request, the Reporting Person undertakes to provide the full sale information regarding the number of shares sold at each price increment to the Commission, the issuer or any security holder of the issuer.</w:t>
      </w:r>
    </w:p>
    <w:p>
      <w:pPr>
        <w:sectPr>
          <w:pgSz w:w="11900" w:h="16838" w:orient="portrait"/>
          <w:cols w:equalWidth="0" w:num="1">
            <w:col w:w="11080"/>
          </w:cols>
          <w:pgMar w:left="460" w:top="191" w:right="359" w:bottom="0" w:gutter="0" w:footer="0" w:header="0"/>
        </w:sectPr>
      </w:pPr>
    </w:p>
    <w:bookmarkStart w:id="2" w:name="page3"/>
    <w:bookmarkEnd w:id="2"/>
    <w:p>
      <w:pPr>
        <w:ind w:right="6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$223.00 to $223.98,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$224.01 to $224.08,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1,279,802 restricted units held directly by ZMC Advisors, L.P., of which Mr. Zelnick is a partner (such securities are not held individually by Mr. Zelnick). Mr. Zelnick disclaims beneficial ownership of the securities held by ZMC Advisors, L.P. except to the extent of his pecuniary interest therein.</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Strauss Zelnick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05/28/2026</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23489"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2026-05-28T18:09:54Z</dcterms:created>
  <dcterms:modified xsi:type="dcterms:W3CDTF">2026-05-28T18:09:54Z</dcterms:modified>
</cp:coreProperties>
</file>