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4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Goldstein Lainie</w:t>
              </w:r>
            </w:hyperlink>
          </w:p>
        </w:tc>
        <w:tc>
          <w:tcPr>
            <w:tcW w:w="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7"/>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TAKE TWO INTERACTIVE</w:t>
              </w:r>
            </w:hyperlink>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8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40" w:type="dxa"/>
            <w:vAlign w:val="bottom"/>
            <w:gridSpan w:val="3"/>
            <w:vMerge w:val="continue"/>
          </w:tcPr>
          <w:p>
            <w:pPr>
              <w:spacing w:after="0"/>
              <w:rPr>
                <w:sz w:val="4"/>
                <w:szCs w:val="4"/>
                <w:color w:val="auto"/>
              </w:rPr>
            </w:pPr>
          </w:p>
        </w:tc>
        <w:tc>
          <w:tcPr>
            <w:tcW w:w="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20" w:type="dxa"/>
            <w:vAlign w:val="bottom"/>
          </w:tcPr>
          <w:p>
            <w:pPr>
              <w:spacing w:after="0"/>
              <w:rPr>
                <w:sz w:val="4"/>
                <w:szCs w:val="4"/>
                <w:color w:val="auto"/>
              </w:rPr>
            </w:pPr>
          </w:p>
        </w:tc>
        <w:tc>
          <w:tcPr>
            <w:tcW w:w="4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80" w:type="dxa"/>
            <w:vAlign w:val="bottom"/>
            <w:gridSpan w:val="5"/>
            <w:vMerge w:val="continue"/>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gridSpan w:val="3"/>
            <w:vMerge w:val="continue"/>
          </w:tcPr>
          <w:p>
            <w:pPr>
              <w:spacing w:after="0"/>
              <w:rPr>
                <w:sz w:val="2"/>
                <w:szCs w:val="2"/>
                <w:color w:val="auto"/>
              </w:rPr>
            </w:pPr>
          </w:p>
        </w:tc>
        <w:tc>
          <w:tcPr>
            <w:tcW w:w="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70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680" w:type="dxa"/>
            <w:vAlign w:val="bottom"/>
            <w:tcBorders>
              <w:bottom w:val="single" w:sz="8" w:color="0000EE"/>
            </w:tcBorders>
          </w:tcPr>
          <w:p>
            <w:pPr>
              <w:spacing w:after="0"/>
              <w:rPr>
                <w:sz w:val="2"/>
                <w:szCs w:val="2"/>
                <w:color w:val="auto"/>
              </w:rPr>
            </w:pPr>
          </w:p>
        </w:tc>
        <w:tc>
          <w:tcPr>
            <w:tcW w:w="320" w:type="dxa"/>
            <w:vAlign w:val="bottom"/>
            <w:tcBorders>
              <w:bottom w:val="single" w:sz="8" w:color="0000EE"/>
            </w:tcBorders>
          </w:tcPr>
          <w:p>
            <w:pPr>
              <w:spacing w:after="0"/>
              <w:rPr>
                <w:sz w:val="2"/>
                <w:szCs w:val="2"/>
                <w:color w:val="auto"/>
              </w:rPr>
            </w:pPr>
          </w:p>
        </w:tc>
        <w:tc>
          <w:tcPr>
            <w:tcW w:w="420" w:type="dxa"/>
            <w:vAlign w:val="bottom"/>
          </w:tcPr>
          <w:p>
            <w:pPr>
              <w:spacing w:after="0"/>
              <w:rPr>
                <w:sz w:val="2"/>
                <w:szCs w:val="2"/>
                <w:color w:val="auto"/>
              </w:rPr>
            </w:pPr>
          </w:p>
        </w:tc>
        <w:tc>
          <w:tcPr>
            <w:tcW w:w="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Director</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40" w:type="dxa"/>
            <w:vAlign w:val="bottom"/>
            <w:tcBorders>
              <w:bottom w:val="single" w:sz="8" w:color="0000EE"/>
            </w:tcBorders>
            <w:gridSpan w:val="3"/>
            <w:vMerge w:val="continue"/>
          </w:tcPr>
          <w:p>
            <w:pPr>
              <w:spacing w:after="0"/>
              <w:rPr>
                <w:sz w:val="5"/>
                <w:szCs w:val="5"/>
                <w:color w:val="auto"/>
              </w:rPr>
            </w:pPr>
          </w:p>
        </w:tc>
        <w:tc>
          <w:tcPr>
            <w:tcW w:w="40" w:type="dxa"/>
            <w:vAlign w:val="bottom"/>
            <w:vMerge w:val="restart"/>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960" w:type="dxa"/>
            <w:vAlign w:val="bottom"/>
            <w:gridSpan w:val="7"/>
            <w:vMerge w:val="restart"/>
          </w:tcPr>
          <w:p>
            <w:pPr>
              <w:spacing w:after="0" w:line="220"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SOFTWARE INC </w:t>
              </w:r>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TTWO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hyperlink>
          </w:p>
        </w:tc>
        <w:tc>
          <w:tcPr>
            <w:tcW w:w="44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40" w:type="dxa"/>
            <w:vAlign w:val="bottom"/>
            <w:gridSpan w:val="3"/>
          </w:tcPr>
          <w:p>
            <w:pPr>
              <w:spacing w:after="0"/>
              <w:rPr>
                <w:sz w:val="4"/>
                <w:szCs w:val="4"/>
                <w:color w:val="auto"/>
              </w:rPr>
            </w:pPr>
          </w:p>
        </w:tc>
        <w:tc>
          <w:tcPr>
            <w:tcW w:w="40" w:type="dxa"/>
            <w:vAlign w:val="bottom"/>
            <w:vMerge w:val="continue"/>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960" w:type="dxa"/>
            <w:vAlign w:val="bottom"/>
            <w:gridSpan w:val="7"/>
            <w:vMerge w:val="continue"/>
          </w:tcPr>
          <w:p>
            <w:pPr>
              <w:spacing w:after="0"/>
              <w:rPr>
                <w:sz w:val="4"/>
                <w:szCs w:val="4"/>
                <w:color w:val="auto"/>
              </w:rPr>
            </w:pPr>
          </w:p>
        </w:tc>
        <w:tc>
          <w:tcPr>
            <w:tcW w:w="44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7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60" w:type="dxa"/>
            <w:vAlign w:val="bottom"/>
          </w:tcPr>
          <w:p>
            <w:pPr>
              <w:spacing w:after="0"/>
              <w:rPr>
                <w:sz w:val="7"/>
                <w:szCs w:val="7"/>
                <w:color w:val="auto"/>
              </w:rPr>
            </w:pPr>
          </w:p>
        </w:tc>
        <w:tc>
          <w:tcPr>
            <w:tcW w:w="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960" w:type="dxa"/>
            <w:vAlign w:val="bottom"/>
            <w:gridSpan w:val="7"/>
            <w:vMerge w:val="continue"/>
          </w:tcPr>
          <w:p>
            <w:pPr>
              <w:spacing w:after="0"/>
              <w:rPr>
                <w:sz w:val="7"/>
                <w:szCs w:val="7"/>
                <w:color w:val="auto"/>
              </w:rPr>
            </w:pPr>
          </w:p>
        </w:tc>
        <w:tc>
          <w:tcPr>
            <w:tcW w:w="44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260" w:type="dxa"/>
            <w:vAlign w:val="bottom"/>
            <w:tcBorders>
              <w:bottom w:val="single" w:sz="8" w:color="9A9A9A"/>
            </w:tcBorders>
          </w:tcPr>
          <w:p>
            <w:pPr>
              <w:spacing w:after="0"/>
              <w:rPr>
                <w:sz w:val="3"/>
                <w:szCs w:val="3"/>
                <w:color w:val="auto"/>
              </w:rPr>
            </w:pPr>
          </w:p>
        </w:tc>
        <w:tc>
          <w:tcPr>
            <w:tcW w:w="40" w:type="dxa"/>
            <w:vAlign w:val="bottom"/>
            <w:tcBorders>
              <w:bottom w:val="single" w:sz="8" w:color="9A9A9A"/>
            </w:tcBorders>
          </w:tcPr>
          <w:p>
            <w:pPr>
              <w:spacing w:after="0"/>
              <w:rPr>
                <w:sz w:val="3"/>
                <w:szCs w:val="3"/>
                <w:color w:val="auto"/>
              </w:rPr>
            </w:pPr>
          </w:p>
        </w:tc>
        <w:tc>
          <w:tcPr>
            <w:tcW w:w="82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Borders>
              <w:top w:val="single" w:sz="8" w:color="0000EE"/>
            </w:tcBorders>
          </w:tcPr>
          <w:p>
            <w:pPr>
              <w:spacing w:after="0"/>
              <w:rPr>
                <w:sz w:val="3"/>
                <w:szCs w:val="3"/>
                <w:color w:val="auto"/>
              </w:rPr>
            </w:pPr>
          </w:p>
        </w:tc>
        <w:tc>
          <w:tcPr>
            <w:tcW w:w="420" w:type="dxa"/>
            <w:vAlign w:val="bottom"/>
            <w:tcBorders>
              <w:top w:val="single" w:sz="8" w:color="0000EE"/>
            </w:tcBorders>
          </w:tcPr>
          <w:p>
            <w:pPr>
              <w:spacing w:after="0"/>
              <w:rPr>
                <w:sz w:val="3"/>
                <w:szCs w:val="3"/>
                <w:color w:val="auto"/>
              </w:rPr>
            </w:pPr>
          </w:p>
        </w:tc>
        <w:tc>
          <w:tcPr>
            <w:tcW w:w="700" w:type="dxa"/>
            <w:vAlign w:val="bottom"/>
            <w:tcBorders>
              <w:top w:val="single" w:sz="8" w:color="0000EE"/>
            </w:tcBorders>
          </w:tcPr>
          <w:p>
            <w:pPr>
              <w:spacing w:after="0"/>
              <w:rPr>
                <w:sz w:val="3"/>
                <w:szCs w:val="3"/>
                <w:color w:val="auto"/>
              </w:rPr>
            </w:pPr>
          </w:p>
        </w:tc>
        <w:tc>
          <w:tcPr>
            <w:tcW w:w="120" w:type="dxa"/>
            <w:vAlign w:val="bottom"/>
            <w:tcBorders>
              <w:top w:val="single" w:sz="8" w:color="0000EE"/>
            </w:tcBorders>
          </w:tcPr>
          <w:p>
            <w:pPr>
              <w:spacing w:after="0"/>
              <w:rPr>
                <w:sz w:val="3"/>
                <w:szCs w:val="3"/>
                <w:color w:val="auto"/>
              </w:rPr>
            </w:pPr>
          </w:p>
        </w:tc>
        <w:tc>
          <w:tcPr>
            <w:tcW w:w="6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174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560" w:type="dxa"/>
            <w:vAlign w:val="bottom"/>
            <w:tcBorders>
              <w:top w:val="single" w:sz="8" w:color="EEEEEE"/>
            </w:tcBorders>
          </w:tcPr>
          <w:p>
            <w:pPr>
              <w:spacing w:after="0"/>
              <w:rPr>
                <w:sz w:val="15"/>
                <w:szCs w:val="15"/>
                <w:color w:val="auto"/>
              </w:rPr>
            </w:pPr>
          </w:p>
        </w:tc>
        <w:tc>
          <w:tcPr>
            <w:tcW w:w="1120" w:type="dxa"/>
            <w:vAlign w:val="bottom"/>
            <w:tcBorders>
              <w:top w:val="single" w:sz="8" w:color="EEEEEE"/>
            </w:tcBorders>
            <w:gridSpan w:val="3"/>
            <w:vMerge w:val="restart"/>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tcBorders>
              <w:top w:val="single" w:sz="8" w:color="EEEEEE"/>
            </w:tcBorders>
            <w:vMerge w:val="restart"/>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below)</w:t>
            </w:r>
          </w:p>
        </w:tc>
        <w:tc>
          <w:tcPr>
            <w:tcW w:w="920" w:type="dxa"/>
            <w:vAlign w:val="bottom"/>
          </w:tcPr>
          <w:p>
            <w:pPr>
              <w:ind w:left="48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1120" w:type="dxa"/>
            <w:vAlign w:val="bottom"/>
            <w:gridSpan w:val="3"/>
            <w:vMerge w:val="continue"/>
          </w:tcPr>
          <w:p>
            <w:pPr>
              <w:spacing w:after="0"/>
              <w:rPr>
                <w:sz w:val="6"/>
                <w:szCs w:val="6"/>
                <w:color w:val="auto"/>
              </w:rPr>
            </w:pPr>
          </w:p>
        </w:tc>
        <w:tc>
          <w:tcPr>
            <w:tcW w:w="134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360" w:type="dxa"/>
            <w:vAlign w:val="bottom"/>
          </w:tcPr>
          <w:p>
            <w:pPr>
              <w:spacing w:after="0"/>
              <w:rPr>
                <w:sz w:val="6"/>
                <w:szCs w:val="6"/>
                <w:color w:val="auto"/>
              </w:rPr>
            </w:pPr>
          </w:p>
        </w:tc>
        <w:tc>
          <w:tcPr>
            <w:tcW w:w="17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Chief Financial Officer</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40" w:type="dxa"/>
            <w:vAlign w:val="bottom"/>
            <w:gridSpan w:val="6"/>
            <w:vMerge w:val="restart"/>
          </w:tcPr>
          <w:p>
            <w:pPr>
              <w:spacing w:after="0"/>
              <w:rPr>
                <w:sz w:val="20"/>
                <w:szCs w:val="20"/>
                <w:color w:val="auto"/>
              </w:rPr>
            </w:pPr>
            <w:r>
              <w:rPr>
                <w:rFonts w:ascii="Times New Roman" w:cs="Times New Roman" w:eastAsia="Times New Roman" w:hAnsi="Times New Roman"/>
                <w:sz w:val="17"/>
                <w:szCs w:val="17"/>
                <w:color w:val="0000FF"/>
              </w:rPr>
              <w:t>C/O TAKE-TWO INTERACTIVE SOFTWARE,</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60" w:type="dxa"/>
            <w:vAlign w:val="bottom"/>
            <w:gridSpan w:val="7"/>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760" w:type="dxa"/>
            <w:vAlign w:val="bottom"/>
            <w:gridSpan w:val="2"/>
            <w:vMerge w:val="continue"/>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40" w:type="dxa"/>
            <w:vAlign w:val="bottom"/>
            <w:gridSpan w:val="6"/>
            <w:vMerge w:val="continue"/>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960" w:type="dxa"/>
            <w:vAlign w:val="bottom"/>
            <w:gridSpan w:val="7"/>
            <w:vMerge w:val="continue"/>
          </w:tcPr>
          <w:p>
            <w:pPr>
              <w:spacing w:after="0"/>
              <w:rPr>
                <w:sz w:val="7"/>
                <w:szCs w:val="7"/>
                <w:color w:val="auto"/>
              </w:rPr>
            </w:pPr>
          </w:p>
        </w:tc>
        <w:tc>
          <w:tcPr>
            <w:tcW w:w="44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360" w:type="dxa"/>
            <w:vAlign w:val="bottom"/>
          </w:tcPr>
          <w:p>
            <w:pPr>
              <w:spacing w:after="0"/>
              <w:rPr>
                <w:sz w:val="7"/>
                <w:szCs w:val="7"/>
                <w:color w:val="auto"/>
              </w:rPr>
            </w:pPr>
          </w:p>
        </w:tc>
        <w:tc>
          <w:tcPr>
            <w:tcW w:w="840" w:type="dxa"/>
            <w:vAlign w:val="bottom"/>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INC.</w:t>
            </w: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58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0000FF"/>
              </w:rPr>
              <w:t>03/03/2025</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56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20" w:type="dxa"/>
            <w:vAlign w:val="bottom"/>
          </w:tcPr>
          <w:p>
            <w:pPr>
              <w:spacing w:after="0"/>
              <w:rPr>
                <w:sz w:val="4"/>
                <w:szCs w:val="4"/>
                <w:color w:val="auto"/>
              </w:rPr>
            </w:pPr>
          </w:p>
        </w:tc>
        <w:tc>
          <w:tcPr>
            <w:tcW w:w="44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360" w:type="dxa"/>
            <w:vAlign w:val="bottom"/>
          </w:tcPr>
          <w:p>
            <w:pPr>
              <w:spacing w:after="0"/>
              <w:rPr>
                <w:sz w:val="4"/>
                <w:szCs w:val="4"/>
                <w:color w:val="auto"/>
              </w:rPr>
            </w:pPr>
          </w:p>
        </w:tc>
        <w:tc>
          <w:tcPr>
            <w:tcW w:w="84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3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110 WEST 44TH STREET</w:t>
            </w: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4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420" w:type="dxa"/>
            <w:vAlign w:val="bottom"/>
            <w:tcBorders>
              <w:bottom w:val="single" w:sz="8" w:color="2C2C2C"/>
            </w:tcBorders>
          </w:tcPr>
          <w:p>
            <w:pPr>
              <w:spacing w:after="0"/>
              <w:rPr>
                <w:sz w:val="11"/>
                <w:szCs w:val="11"/>
                <w:color w:val="auto"/>
              </w:rPr>
            </w:pPr>
          </w:p>
        </w:tc>
        <w:tc>
          <w:tcPr>
            <w:tcW w:w="44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300" w:type="dxa"/>
            <w:vAlign w:val="bottom"/>
            <w:gridSpan w:val="5"/>
            <w:vMerge w:val="continue"/>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0" w:type="dxa"/>
            <w:vAlign w:val="bottom"/>
            <w:gridSpan w:val="8"/>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tcPr>
          <w:p>
            <w:pPr>
              <w:spacing w:after="0"/>
              <w:rPr>
                <w:sz w:val="10"/>
                <w:szCs w:val="10"/>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0" w:type="dxa"/>
            <w:vAlign w:val="bottom"/>
            <w:gridSpan w:val="8"/>
            <w:vMerge w:val="continue"/>
          </w:tcPr>
          <w:p>
            <w:pPr>
              <w:spacing w:after="0"/>
              <w:rPr>
                <w:sz w:val="5"/>
                <w:szCs w:val="5"/>
                <w:color w:val="auto"/>
              </w:rPr>
            </w:pPr>
          </w:p>
        </w:tc>
        <w:tc>
          <w:tcPr>
            <w:tcW w:w="340" w:type="dxa"/>
            <w:vAlign w:val="bottom"/>
          </w:tcPr>
          <w:p>
            <w:pPr>
              <w:spacing w:after="0"/>
              <w:rPr>
                <w:sz w:val="5"/>
                <w:szCs w:val="5"/>
                <w:color w:val="auto"/>
              </w:rPr>
            </w:pPr>
          </w:p>
        </w:tc>
        <w:tc>
          <w:tcPr>
            <w:tcW w:w="3420" w:type="dxa"/>
            <w:vAlign w:val="bottom"/>
            <w:gridSpan w:val="9"/>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40" w:type="dxa"/>
            <w:vAlign w:val="bottom"/>
          </w:tcPr>
          <w:p>
            <w:pPr>
              <w:spacing w:after="0"/>
              <w:rPr>
                <w:sz w:val="7"/>
                <w:szCs w:val="7"/>
                <w:color w:val="auto"/>
              </w:rPr>
            </w:pPr>
          </w:p>
        </w:tc>
        <w:tc>
          <w:tcPr>
            <w:tcW w:w="340" w:type="dxa"/>
            <w:vAlign w:val="bottom"/>
            <w:vMerge w:val="restart"/>
          </w:tcPr>
          <w:p>
            <w:pPr>
              <w:spacing w:after="0"/>
              <w:rPr>
                <w:sz w:val="7"/>
                <w:szCs w:val="7"/>
                <w:color w:val="auto"/>
              </w:rPr>
            </w:pPr>
          </w:p>
        </w:tc>
        <w:tc>
          <w:tcPr>
            <w:tcW w:w="48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360" w:type="dxa"/>
            <w:vAlign w:val="bottom"/>
          </w:tcPr>
          <w:p>
            <w:pPr>
              <w:spacing w:after="0"/>
              <w:rPr>
                <w:sz w:val="7"/>
                <w:szCs w:val="7"/>
                <w:color w:val="auto"/>
              </w:rPr>
            </w:pPr>
          </w:p>
        </w:tc>
        <w:tc>
          <w:tcPr>
            <w:tcW w:w="840" w:type="dxa"/>
            <w:vAlign w:val="bottom"/>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480" w:type="dxa"/>
            <w:vAlign w:val="bottom"/>
            <w:gridSpan w:val="3"/>
            <w:vMerge w:val="continue"/>
          </w:tcPr>
          <w:p>
            <w:pPr>
              <w:spacing w:after="0"/>
              <w:rPr>
                <w:sz w:val="5"/>
                <w:szCs w:val="5"/>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940" w:type="dxa"/>
            <w:vAlign w:val="bottom"/>
            <w:gridSpan w:val="6"/>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30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0000FF"/>
                <w:w w:val="97"/>
              </w:rPr>
              <w:t>NY</w:t>
            </w:r>
          </w:p>
        </w:tc>
        <w:tc>
          <w:tcPr>
            <w:tcW w:w="820" w:type="dxa"/>
            <w:vAlign w:val="bottom"/>
          </w:tcPr>
          <w:p>
            <w:pPr>
              <w:spacing w:after="0"/>
              <w:rPr>
                <w:sz w:val="17"/>
                <w:szCs w:val="17"/>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10036</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26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540" w:type="dxa"/>
            <w:vAlign w:val="bottom"/>
            <w:tcBorders>
              <w:bottom w:val="single" w:sz="8" w:color="2C2C2C"/>
            </w:tcBorders>
            <w:gridSpan w:val="4"/>
          </w:tcPr>
          <w:p>
            <w:pPr>
              <w:spacing w:after="0"/>
              <w:rPr>
                <w:sz w:val="10"/>
                <w:szCs w:val="10"/>
                <w:color w:val="auto"/>
              </w:rPr>
            </w:pPr>
          </w:p>
        </w:tc>
        <w:tc>
          <w:tcPr>
            <w:tcW w:w="100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3"/>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9"/>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440" w:type="dxa"/>
            <w:vAlign w:val="bottom"/>
            <w:tcBorders>
              <w:bottom w:val="single" w:sz="8" w:color="2C2C2C"/>
            </w:tcBorders>
            <w:gridSpan w:val="3"/>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4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5"/>
          </w:tcPr>
          <w:p>
            <w:pPr>
              <w:ind w:left="7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6"/>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7"/>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0" w:type="dxa"/>
            <w:vAlign w:val="bottom"/>
            <w:gridSpan w:val="5"/>
          </w:tcPr>
          <w:p>
            <w:pPr>
              <w:ind w:left="7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3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60" w:type="dxa"/>
            <w:vAlign w:val="bottom"/>
          </w:tcPr>
          <w:p>
            <w:pPr>
              <w:spacing w:after="0"/>
              <w:rPr>
                <w:sz w:val="6"/>
                <w:szCs w:val="6"/>
                <w:color w:val="auto"/>
              </w:rPr>
            </w:pPr>
          </w:p>
        </w:tc>
        <w:tc>
          <w:tcPr>
            <w:tcW w:w="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3"/>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5"/>
          </w:tcPr>
          <w:p>
            <w:pPr>
              <w:ind w:left="840"/>
              <w:spacing w:after="0"/>
              <w:rPr>
                <w:sz w:val="20"/>
                <w:szCs w:val="20"/>
                <w:color w:val="auto"/>
              </w:rPr>
            </w:pPr>
            <w:r>
              <w:rPr>
                <w:rFonts w:ascii="Times New Roman" w:cs="Times New Roman" w:eastAsia="Times New Roman" w:hAnsi="Times New Roman"/>
                <w:sz w:val="17"/>
                <w:szCs w:val="17"/>
                <w:color w:val="0000FF"/>
              </w:rPr>
              <w:t>03/03/2025</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413"/>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Borders>
              <w:bottom w:val="single" w:sz="8" w:color="2C2C2C"/>
            </w:tcBorders>
            <w:gridSpan w:val="2"/>
          </w:tcPr>
          <w:p>
            <w:pPr>
              <w:ind w:left="200"/>
              <w:spacing w:after="0"/>
              <w:rPr>
                <w:sz w:val="20"/>
                <w:szCs w:val="20"/>
                <w:color w:val="auto"/>
              </w:rPr>
            </w:pPr>
            <w:r>
              <w:rPr>
                <w:rFonts w:ascii="Times New Roman" w:cs="Times New Roman" w:eastAsia="Times New Roman" w:hAnsi="Times New Roman"/>
                <w:sz w:val="17"/>
                <w:szCs w:val="17"/>
                <w:color w:val="0000FF"/>
              </w:rPr>
              <w:t>829</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4"/>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211.24</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310,163</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8"/>
          </w:tcPr>
          <w:p>
            <w:pPr>
              <w:jc w:val="center"/>
              <w:ind w:right="617"/>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gridSpan w:val="2"/>
          </w:tcPr>
          <w:p>
            <w:pPr>
              <w:spacing w:after="0"/>
              <w:rPr>
                <w:sz w:val="3"/>
                <w:szCs w:val="3"/>
                <w:color w:val="auto"/>
              </w:rPr>
            </w:pPr>
          </w:p>
        </w:tc>
        <w:tc>
          <w:tcPr>
            <w:tcW w:w="176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w w:val="94"/>
              </w:rPr>
              <w:t>8. Price of</w:t>
            </w:r>
          </w:p>
        </w:tc>
        <w:tc>
          <w:tcPr>
            <w:tcW w:w="1760" w:type="dxa"/>
            <w:vAlign w:val="bottom"/>
            <w:gridSpan w:val="2"/>
          </w:tcPr>
          <w:p>
            <w:pPr>
              <w:ind w:left="16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5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4"/>
              </w:rPr>
              <w:t>Derivative</w:t>
            </w:r>
          </w:p>
        </w:tc>
        <w:tc>
          <w:tcPr>
            <w:tcW w:w="8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5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7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60" w:type="dxa"/>
            <w:vAlign w:val="bottom"/>
          </w:tcPr>
          <w:p>
            <w:pPr>
              <w:spacing w:after="0"/>
              <w:rPr>
                <w:sz w:val="3"/>
                <w:szCs w:val="3"/>
                <w:color w:val="auto"/>
              </w:rPr>
            </w:pPr>
          </w:p>
        </w:tc>
        <w:tc>
          <w:tcPr>
            <w:tcW w:w="84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6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sale was effected pursuant to a Rule 10b5-1 "sell to cover" election made by the Reporting Person for the sole purpose to satisfy the Reporting Person's tax withholding obligation upon the settlement of previously granted restricted units. This sale does not represent a discretionary trade by the Reporting Person.</w:t>
      </w:r>
    </w:p>
    <w:p>
      <w:pPr>
        <w:spacing w:after="0" w:line="7" w:lineRule="exact"/>
        <w:rPr>
          <w:rFonts w:ascii="Times New Roman" w:cs="Times New Roman" w:eastAsia="Times New Roman" w:hAnsi="Times New Roman"/>
          <w:sz w:val="13"/>
          <w:szCs w:val="13"/>
          <w:color w:val="008000"/>
        </w:rPr>
      </w:pPr>
    </w:p>
    <w:p>
      <w:pPr>
        <w:ind w:left="40" w:right="2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(i) 96,646 shares of Common Stock, (ii) 27,933 unvested time-based restricted stock units and (iii) 185,584 unvested performance-based restricted stock units. Such unvested awards will vest, or fail to vest, in accordance with the terms of the applicable award agreements.</w:t>
      </w:r>
    </w:p>
    <w:p>
      <w:pPr>
        <w:spacing w:after="0" w:line="25"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Lainie Goldstein</w:t>
            </w: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03/05/2025</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399513" TargetMode="External"/><Relationship Id="rId14" Type="http://schemas.openxmlformats.org/officeDocument/2006/relationships/hyperlink" Target="http://www.sec.gov/cgi-bin/browse-edgar?action=getcompany&amp;CIK=00009465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2025-03-05T15:46:08Z</dcterms:created>
  <dcterms:modified xsi:type="dcterms:W3CDTF">2025-03-05T15:46:08Z</dcterms:modified>
</cp:coreProperties>
</file>