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938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93802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40" w:type="dxa"/>
            <w:vAlign w:val="bottom"/>
            <w:gridSpan w:val="5"/>
            <w:vMerge w:val="restart"/>
          </w:tcPr>
          <w:p>
            <w:pPr>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HERNANDEZ ROLAND A</w:t>
              </w:r>
            </w:hyperlink>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8"/>
          </w:tcPr>
          <w:p>
            <w:pPr>
              <w:spacing w:after="0" w:line="107" w:lineRule="exact"/>
              <w:rPr>
                <w:rFonts w:ascii="Arial" w:cs="Arial" w:eastAsia="Arial" w:hAnsi="Arial"/>
                <w:sz w:val="12"/>
                <w:szCs w:val="12"/>
                <w:color w:val="0000EE"/>
              </w:rPr>
            </w:pPr>
            <w:hyperlink r:id="rId14">
              <w:r>
                <w:rPr>
                  <w:rFonts w:ascii="Arial" w:cs="Arial" w:eastAsia="Arial" w:hAnsi="Arial"/>
                  <w:sz w:val="12"/>
                  <w:szCs w:val="12"/>
                  <w:color w:val="0000EE"/>
                </w:rPr>
                <w:t>TAKE TWO INTERACTIVE</w:t>
              </w:r>
            </w:hyperlink>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40" w:type="dxa"/>
            <w:vAlign w:val="bottom"/>
            <w:gridSpan w:val="5"/>
            <w:vMerge w:val="continue"/>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7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2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40" w:type="dxa"/>
            <w:vAlign w:val="bottom"/>
            <w:gridSpan w:val="5"/>
            <w:vMerge w:val="continue"/>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720" w:type="dxa"/>
            <w:vAlign w:val="bottom"/>
            <w:tcBorders>
              <w:bottom w:val="single" w:sz="8" w:color="0000EE"/>
            </w:tcBorders>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5"/>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40" w:type="dxa"/>
            <w:vAlign w:val="bottom"/>
            <w:gridSpan w:val="5"/>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8"/>
            <w:vMerge w:val="restart"/>
          </w:tcPr>
          <w:p>
            <w:pPr>
              <w:spacing w:after="0" w:line="220" w:lineRule="exact"/>
              <w:rPr>
                <w:rFonts w:ascii="Arial" w:cs="Arial" w:eastAsia="Arial" w:hAnsi="Arial"/>
                <w:sz w:val="21"/>
                <w:szCs w:val="21"/>
                <w:color w:val="0000EE"/>
              </w:rPr>
            </w:pPr>
            <w:hyperlink r:id="rId14">
              <w:r>
                <w:rPr>
                  <w:rFonts w:ascii="Arial" w:cs="Arial" w:eastAsia="Arial" w:hAnsi="Arial"/>
                  <w:sz w:val="21"/>
                  <w:szCs w:val="21"/>
                  <w:color w:val="0000EE"/>
                </w:rPr>
                <w:t xml:space="preserve">SOFTWARE INC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TTWO</w:t>
              </w:r>
              <w:r>
                <w:rPr>
                  <w:rFonts w:ascii="Arial" w:cs="Arial" w:eastAsia="Arial" w:hAnsi="Arial"/>
                  <w:sz w:val="21"/>
                  <w:szCs w:val="21"/>
                  <w:color w:val="0000EE"/>
                </w:rPr>
                <w:t xml:space="preserve"> </w:t>
              </w:r>
              <w:r>
                <w:rPr>
                  <w:rFonts w:ascii="Arial" w:cs="Arial" w:eastAsia="Arial" w:hAnsi="Arial"/>
                  <w:sz w:val="21"/>
                  <w:szCs w:val="21"/>
                  <w:color w:val="000000"/>
                </w:rPr>
                <w:t>]</w:t>
              </w:r>
            </w:hyperlink>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76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960" w:type="dxa"/>
            <w:vAlign w:val="bottom"/>
            <w:gridSpan w:val="8"/>
            <w:vMerge w:val="continue"/>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vMerge w:val="continue"/>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176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960" w:type="dxa"/>
            <w:vAlign w:val="bottom"/>
            <w:gridSpan w:val="8"/>
            <w:vMerge w:val="continue"/>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5"/>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9A9A9A"/>
            </w:tcBorders>
          </w:tcPr>
          <w:p>
            <w:pPr>
              <w:spacing w:after="0" w:line="20" w:lineRule="exact"/>
              <w:rPr>
                <w:sz w:val="1"/>
                <w:szCs w:val="1"/>
                <w:color w:val="auto"/>
              </w:rPr>
            </w:pPr>
          </w:p>
        </w:tc>
        <w:tc>
          <w:tcPr>
            <w:tcW w:w="560" w:type="dxa"/>
            <w:vAlign w:val="bottom"/>
            <w:tcBorders>
              <w:bottom w:val="single" w:sz="8" w:color="9A9A9A"/>
            </w:tcBorders>
          </w:tcPr>
          <w:p>
            <w:pPr>
              <w:spacing w:after="0" w:line="20" w:lineRule="exact"/>
              <w:rPr>
                <w:sz w:val="1"/>
                <w:szCs w:val="1"/>
                <w:color w:val="auto"/>
              </w:rPr>
            </w:pPr>
          </w:p>
        </w:tc>
        <w:tc>
          <w:tcPr>
            <w:tcW w:w="300" w:type="dxa"/>
            <w:vAlign w:val="bottom"/>
            <w:tcBorders>
              <w:bottom w:val="single" w:sz="8" w:color="9A9A9A"/>
            </w:tcBorders>
          </w:tcPr>
          <w:p>
            <w:pPr>
              <w:spacing w:after="0" w:line="20" w:lineRule="exact"/>
              <w:rPr>
                <w:sz w:val="1"/>
                <w:szCs w:val="1"/>
                <w:color w:val="auto"/>
              </w:rPr>
            </w:pPr>
          </w:p>
        </w:tc>
        <w:tc>
          <w:tcPr>
            <w:tcW w:w="820" w:type="dxa"/>
            <w:vAlign w:val="bottom"/>
            <w:tcBorders>
              <w:bottom w:val="single" w:sz="8" w:color="9A9A9A"/>
            </w:tcBorders>
          </w:tcPr>
          <w:p>
            <w:pPr>
              <w:spacing w:after="0" w:line="20" w:lineRule="exact"/>
              <w:rPr>
                <w:sz w:val="1"/>
                <w:szCs w:val="1"/>
                <w:color w:val="auto"/>
              </w:rPr>
            </w:pPr>
          </w:p>
        </w:tc>
        <w:tc>
          <w:tcPr>
            <w:tcW w:w="1340" w:type="dxa"/>
            <w:vAlign w:val="bottom"/>
            <w:tcBorders>
              <w:bottom w:val="single" w:sz="8" w:color="9A9A9A"/>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line="141" w:lineRule="exact"/>
              <w:rPr>
                <w:sz w:val="20"/>
                <w:szCs w:val="20"/>
                <w:color w:val="auto"/>
              </w:rPr>
            </w:pPr>
            <w:r>
              <w:rPr>
                <w:rFonts w:ascii="Arial" w:cs="Arial" w:eastAsia="Arial" w:hAnsi="Arial"/>
                <w:sz w:val="13"/>
                <w:szCs w:val="13"/>
                <w:color w:val="auto"/>
              </w:rPr>
              <w:t>(Last)</w:t>
            </w:r>
          </w:p>
        </w:tc>
        <w:tc>
          <w:tcPr>
            <w:tcW w:w="560" w:type="dxa"/>
            <w:vAlign w:val="bottom"/>
          </w:tcPr>
          <w:p>
            <w:pPr>
              <w:spacing w:after="0"/>
              <w:rPr>
                <w:sz w:val="14"/>
                <w:szCs w:val="14"/>
                <w:color w:val="auto"/>
              </w:rPr>
            </w:pPr>
          </w:p>
        </w:tc>
        <w:tc>
          <w:tcPr>
            <w:tcW w:w="1120" w:type="dxa"/>
            <w:vAlign w:val="bottom"/>
            <w:gridSpan w:val="2"/>
          </w:tcPr>
          <w:p>
            <w:pPr>
              <w:ind w:left="40"/>
              <w:spacing w:after="0" w:line="141" w:lineRule="exact"/>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line="141" w:lineRule="exact"/>
              <w:rPr>
                <w:sz w:val="20"/>
                <w:szCs w:val="20"/>
                <w:color w:val="auto"/>
              </w:rPr>
            </w:pPr>
            <w:r>
              <w:rPr>
                <w:rFonts w:ascii="Arial" w:cs="Arial" w:eastAsia="Arial" w:hAnsi="Arial"/>
                <w:sz w:val="13"/>
                <w:szCs w:val="13"/>
                <w:color w:val="auto"/>
              </w:rPr>
              <w:t>(Middle)</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ind w:left="140"/>
              <w:spacing w:after="0" w:line="141" w:lineRule="exact"/>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line="141"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40" w:type="dxa"/>
            <w:vAlign w:val="bottom"/>
            <w:gridSpan w:val="5"/>
          </w:tcPr>
          <w:p>
            <w:pPr>
              <w:spacing w:after="0"/>
              <w:rPr>
                <w:sz w:val="20"/>
                <w:szCs w:val="20"/>
                <w:color w:val="auto"/>
              </w:rPr>
            </w:pPr>
            <w:r>
              <w:rPr>
                <w:rFonts w:ascii="Arial" w:cs="Arial" w:eastAsia="Arial" w:hAnsi="Arial"/>
                <w:sz w:val="17"/>
                <w:szCs w:val="17"/>
                <w:color w:val="0000FF"/>
              </w:rPr>
              <w:t>C/O TAKE-TWO INTERACTIVE SOFTWARE,</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960" w:type="dxa"/>
            <w:vAlign w:val="bottom"/>
            <w:gridSpan w:val="8"/>
          </w:tcPr>
          <w:p>
            <w:pPr>
              <w:spacing w:after="0"/>
              <w:rPr>
                <w:sz w:val="20"/>
                <w:szCs w:val="20"/>
                <w:color w:val="auto"/>
              </w:rPr>
            </w:pPr>
            <w:r>
              <w:rPr>
                <w:rFonts w:ascii="Arial" w:cs="Arial" w:eastAsia="Arial" w:hAnsi="Arial"/>
                <w:sz w:val="13"/>
                <w:szCs w:val="13"/>
                <w:color w:val="auto"/>
              </w:rPr>
              <w:t>3. Date of Earliest Transaction (Month/Day/Year)</w:t>
            </w: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vMerge w:val="restart"/>
          </w:tcPr>
          <w:p>
            <w:pPr>
              <w:spacing w:after="0"/>
              <w:rPr>
                <w:sz w:val="20"/>
                <w:szCs w:val="20"/>
                <w:color w:val="auto"/>
              </w:rPr>
            </w:pPr>
            <w:r>
              <w:rPr>
                <w:rFonts w:ascii="Arial" w:cs="Arial" w:eastAsia="Arial" w:hAnsi="Arial"/>
                <w:sz w:val="17"/>
                <w:szCs w:val="17"/>
                <w:color w:val="0000FF"/>
              </w:rPr>
              <w:t>INC.</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20" w:type="dxa"/>
            <w:vAlign w:val="bottom"/>
            <w:gridSpan w:val="6"/>
          </w:tcPr>
          <w:p>
            <w:pPr>
              <w:ind w:left="160"/>
              <w:spacing w:after="0"/>
              <w:rPr>
                <w:sz w:val="20"/>
                <w:szCs w:val="20"/>
                <w:color w:val="auto"/>
              </w:rPr>
            </w:pPr>
            <w:r>
              <w:rPr>
                <w:rFonts w:ascii="Arial" w:cs="Arial" w:eastAsia="Arial" w:hAnsi="Arial"/>
                <w:sz w:val="17"/>
                <w:szCs w:val="17"/>
                <w:color w:val="0000FF"/>
              </w:rPr>
              <w:t>11/13/2020</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7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2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sz w:val="20"/>
                <w:szCs w:val="20"/>
                <w:color w:val="auto"/>
              </w:rPr>
            </w:pPr>
            <w:r>
              <w:rPr>
                <w:rFonts w:ascii="Arial" w:cs="Arial" w:eastAsia="Arial" w:hAnsi="Arial"/>
                <w:sz w:val="17"/>
                <w:szCs w:val="17"/>
                <w:color w:val="0000FF"/>
              </w:rPr>
              <w:t>110 WEST 44TH STREET</w:t>
            </w: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00" w:type="dxa"/>
            <w:vAlign w:val="bottom"/>
            <w:gridSpan w:val="4"/>
            <w:vMerge w:val="continue"/>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20" w:type="dxa"/>
            <w:vAlign w:val="bottom"/>
            <w:gridSpan w:val="9"/>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2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20" w:type="dxa"/>
            <w:vAlign w:val="bottom"/>
            <w:gridSpan w:val="9"/>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3420" w:type="dxa"/>
            <w:vAlign w:val="bottom"/>
            <w:gridSpan w:val="10"/>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vMerge w:val="restart"/>
          </w:tcPr>
          <w:p>
            <w:pPr>
              <w:spacing w:after="0"/>
              <w:rPr>
                <w:sz w:val="8"/>
                <w:szCs w:val="8"/>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560" w:type="dxa"/>
            <w:vAlign w:val="bottom"/>
            <w:tcBorders>
              <w:top w:val="single" w:sz="8" w:color="EEEEEE"/>
            </w:tcBorders>
          </w:tcPr>
          <w:p>
            <w:pPr>
              <w:spacing w:after="0"/>
              <w:rPr>
                <w:sz w:val="3"/>
                <w:szCs w:val="3"/>
                <w:color w:val="auto"/>
              </w:rPr>
            </w:pPr>
          </w:p>
        </w:tc>
        <w:tc>
          <w:tcPr>
            <w:tcW w:w="300" w:type="dxa"/>
            <w:vAlign w:val="bottom"/>
            <w:tcBorders>
              <w:top w:val="single" w:sz="8" w:color="EEEEEE"/>
            </w:tcBorders>
          </w:tcPr>
          <w:p>
            <w:pPr>
              <w:spacing w:after="0"/>
              <w:rPr>
                <w:sz w:val="3"/>
                <w:szCs w:val="3"/>
                <w:color w:val="auto"/>
              </w:rPr>
            </w:pPr>
          </w:p>
        </w:tc>
        <w:tc>
          <w:tcPr>
            <w:tcW w:w="820" w:type="dxa"/>
            <w:vAlign w:val="bottom"/>
            <w:tcBorders>
              <w:top w:val="single" w:sz="8" w:color="EEEEEE"/>
            </w:tcBorders>
          </w:tcPr>
          <w:p>
            <w:pPr>
              <w:spacing w:after="0"/>
              <w:rPr>
                <w:sz w:val="3"/>
                <w:szCs w:val="3"/>
                <w:color w:val="auto"/>
              </w:rPr>
            </w:pPr>
          </w:p>
        </w:tc>
        <w:tc>
          <w:tcPr>
            <w:tcW w:w="1340" w:type="dxa"/>
            <w:vAlign w:val="bottom"/>
            <w:tcBorders>
              <w:top w:val="single" w:sz="8" w:color="EEEEEE"/>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vMerge w:val="continue"/>
          </w:tcPr>
          <w:p>
            <w:pPr>
              <w:spacing w:after="0"/>
              <w:rPr>
                <w:sz w:val="3"/>
                <w:szCs w:val="3"/>
                <w:color w:val="auto"/>
              </w:rPr>
            </w:pPr>
          </w:p>
        </w:tc>
        <w:tc>
          <w:tcPr>
            <w:tcW w:w="460" w:type="dxa"/>
            <w:vAlign w:val="bottom"/>
            <w:gridSpan w:val="3"/>
            <w:vMerge w:val="continue"/>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140" w:type="dxa"/>
            <w:vAlign w:val="bottom"/>
            <w:gridSpan w:val="8"/>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300" w:type="dxa"/>
            <w:vAlign w:val="bottom"/>
          </w:tcPr>
          <w:p>
            <w:pPr>
              <w:ind w:left="40"/>
              <w:spacing w:after="0"/>
              <w:rPr>
                <w:sz w:val="20"/>
                <w:szCs w:val="20"/>
                <w:color w:val="auto"/>
              </w:rPr>
            </w:pPr>
            <w:r>
              <w:rPr>
                <w:rFonts w:ascii="Arial" w:cs="Arial" w:eastAsia="Arial" w:hAnsi="Arial"/>
                <w:sz w:val="17"/>
                <w:szCs w:val="17"/>
                <w:color w:val="0000FF"/>
              </w:rPr>
              <w:t>NY</w:t>
            </w:r>
          </w:p>
        </w:tc>
        <w:tc>
          <w:tcPr>
            <w:tcW w:w="820" w:type="dxa"/>
            <w:vAlign w:val="bottom"/>
          </w:tcPr>
          <w:p>
            <w:pPr>
              <w:spacing w:after="0"/>
              <w:rPr>
                <w:sz w:val="18"/>
                <w:szCs w:val="18"/>
                <w:color w:val="auto"/>
              </w:rPr>
            </w:pPr>
          </w:p>
        </w:tc>
        <w:tc>
          <w:tcPr>
            <w:tcW w:w="1340" w:type="dxa"/>
            <w:vAlign w:val="bottom"/>
          </w:tcPr>
          <w:p>
            <w:pPr>
              <w:ind w:left="140"/>
              <w:spacing w:after="0"/>
              <w:rPr>
                <w:sz w:val="20"/>
                <w:szCs w:val="20"/>
                <w:color w:val="auto"/>
              </w:rPr>
            </w:pPr>
            <w:r>
              <w:rPr>
                <w:rFonts w:ascii="Arial" w:cs="Arial" w:eastAsia="Arial" w:hAnsi="Arial"/>
                <w:sz w:val="17"/>
                <w:szCs w:val="17"/>
                <w:color w:val="0000FF"/>
              </w:rPr>
              <w:t>10036</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00" w:type="dxa"/>
            <w:vAlign w:val="bottom"/>
            <w:tcBorders>
              <w:bottom w:val="single" w:sz="8" w:color="2C2C2C"/>
            </w:tcBorders>
            <w:gridSpan w:val="4"/>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1000" w:type="dxa"/>
            <w:vAlign w:val="bottom"/>
            <w:tcBorders>
              <w:bottom w:val="single" w:sz="8" w:color="2C2C2C"/>
            </w:tcBorders>
            <w:gridSpan w:val="2"/>
          </w:tcPr>
          <w:p>
            <w:pPr>
              <w:spacing w:after="0"/>
              <w:rPr>
                <w:sz w:val="11"/>
                <w:szCs w:val="11"/>
                <w:color w:val="auto"/>
              </w:rPr>
            </w:pPr>
          </w:p>
        </w:tc>
        <w:tc>
          <w:tcPr>
            <w:tcW w:w="1200" w:type="dxa"/>
            <w:vAlign w:val="bottom"/>
            <w:tcBorders>
              <w:bottom w:val="single" w:sz="8" w:color="2C2C2C"/>
            </w:tcBorders>
            <w:gridSpan w:val="4"/>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720" w:type="dxa"/>
            <w:vAlign w:val="bottom"/>
            <w:tcBorders>
              <w:top w:val="single" w:sz="8" w:color="2C2C2C"/>
            </w:tcBorders>
            <w:gridSpan w:val="21"/>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5"/>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5"/>
          </w:tcPr>
          <w:p>
            <w:pPr>
              <w:ind w:left="8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3"/>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7"/>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2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ind w:left="2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10"/>
          </w:tcPr>
          <w:p>
            <w:pPr>
              <w:ind w:left="10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40" w:type="dxa"/>
            <w:vAlign w:val="bottom"/>
            <w:gridSpan w:val="5"/>
          </w:tcPr>
          <w:p>
            <w:pPr>
              <w:ind w:left="8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2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0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5"/>
          </w:tcPr>
          <w:p>
            <w:pPr>
              <w:ind w:left="920"/>
              <w:spacing w:after="0"/>
              <w:rPr>
                <w:sz w:val="20"/>
                <w:szCs w:val="20"/>
                <w:color w:val="auto"/>
              </w:rPr>
            </w:pPr>
            <w:r>
              <w:rPr>
                <w:rFonts w:ascii="Arial" w:cs="Arial" w:eastAsia="Arial" w:hAnsi="Arial"/>
                <w:sz w:val="17"/>
                <w:szCs w:val="17"/>
                <w:color w:val="0000FF"/>
              </w:rPr>
              <w:t>11/13/2020</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40"/>
              <w:spacing w:after="0"/>
              <w:rPr>
                <w:sz w:val="20"/>
                <w:szCs w:val="20"/>
                <w:color w:val="auto"/>
              </w:rPr>
            </w:pPr>
            <w:r>
              <w:rPr>
                <w:rFonts w:ascii="Arial" w:cs="Arial" w:eastAsia="Arial" w:hAnsi="Arial"/>
                <w:sz w:val="13"/>
                <w:szCs w:val="13"/>
                <w:color w:val="0000FF"/>
              </w:rPr>
              <w:t>A</w:t>
            </w:r>
          </w:p>
        </w:tc>
        <w:tc>
          <w:tcPr>
            <w:tcW w:w="700" w:type="dxa"/>
            <w:vAlign w:val="bottom"/>
            <w:tcBorders>
              <w:bottom w:val="single" w:sz="8" w:color="2C2C2C"/>
            </w:tcBorders>
            <w:gridSpan w:val="2"/>
          </w:tcPr>
          <w:p>
            <w:pPr>
              <w:ind w:left="240"/>
              <w:spacing w:after="0"/>
              <w:rPr>
                <w:sz w:val="20"/>
                <w:szCs w:val="20"/>
                <w:color w:val="auto"/>
              </w:rPr>
            </w:pPr>
            <w:r>
              <w:rPr>
                <w:rFonts w:ascii="Arial" w:cs="Arial" w:eastAsia="Arial" w:hAnsi="Arial"/>
                <w:sz w:val="17"/>
                <w:szCs w:val="17"/>
                <w:color w:val="0000FF"/>
                <w:w w:val="94"/>
              </w:rPr>
              <w:t>457</w:t>
            </w:r>
            <w:r>
              <w:rPr>
                <w:rFonts w:ascii="Arial" w:cs="Arial" w:eastAsia="Arial" w:hAnsi="Arial"/>
                <w:sz w:val="22"/>
                <w:szCs w:val="22"/>
                <w:color w:val="008000"/>
                <w:w w:val="94"/>
                <w:vertAlign w:val="superscript"/>
              </w:rPr>
              <w:t>(1)</w:t>
            </w:r>
          </w:p>
        </w:tc>
        <w:tc>
          <w:tcPr>
            <w:tcW w:w="46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80"/>
              <w:spacing w:after="0"/>
              <w:rPr>
                <w:sz w:val="20"/>
                <w:szCs w:val="20"/>
                <w:color w:val="auto"/>
              </w:rPr>
            </w:pPr>
            <w:r>
              <w:rPr>
                <w:rFonts w:ascii="Arial" w:cs="Arial" w:eastAsia="Arial" w:hAnsi="Arial"/>
                <w:sz w:val="17"/>
                <w:szCs w:val="17"/>
                <w:color w:val="0000FF"/>
              </w:rPr>
              <w:t>2,738</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20"/>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7"/>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5"/>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3"/>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-2874010</wp:posOffset>
            </wp:positionV>
            <wp:extent cx="7031355" cy="29190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2919095"/>
                    </a:xfrm>
                    <a:prstGeom prst="rect">
                      <a:avLst/>
                    </a:prstGeom>
                    <a:noFill/>
                  </pic:spPr>
                </pic:pic>
              </a:graphicData>
            </a:graphic>
          </wp:anchor>
        </w:drawing>
      </w:r>
    </w:p>
    <w:p>
      <w:pPr>
        <w:spacing w:after="0" w:line="7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180" w:firstLine="7"/>
        <w:spacing w:after="0" w:line="243"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the acquisition of shares pursuant to a grant of restricted common stock pursuant to the Director compensation program (the "Program") and the Issuer's 2017 Stock Incentive Plan (the "Stock Plan"). Includes 333 shares of restricted stock that vest on the first anniversary of the Pricing Date (as defined below) and 124 shares of common stock granted in lieu of cash compensation at the election of the Reporting Person, which shares were fully vested upon grant. As provided by the terms of the Program and the Stock Plan, (i) the grant date was November 13, 2020; and (ii) the number of shares were determined based on the dollar value of the award and the average of the closing prices of the common stock on the ten trading days prior to November 13, 2020 (the "Pricing Date"), the fifth trading day following the filing of the Issuer's Quarterly Report on Form 10-Q.</w:t>
      </w:r>
    </w:p>
    <w:p>
      <w:pPr>
        <w:spacing w:after="0" w:line="56"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/s/ Aaron Diamond,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2954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95400" cy="8255"/>
                    </a:xfrm>
                    <a:prstGeom prst="rect">
                      <a:avLst/>
                    </a:prstGeom>
                    <a:noFill/>
                  </pic:spPr>
                </pic:pic>
              </a:graphicData>
            </a:graphic>
          </wp:anchor>
        </w:drawing>
      </w:r>
    </w:p>
    <w:p>
      <w:pPr>
        <w:spacing w:after="0" w:line="5"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in-fact for Mr. Roland A.</w:t>
      </w:r>
      <w:r>
        <w:rPr>
          <w:sz w:val="20"/>
          <w:szCs w:val="20"/>
          <w:color w:val="auto"/>
        </w:rPr>
        <w:tab/>
      </w:r>
      <w:r>
        <w:rPr>
          <w:rFonts w:ascii="Arial" w:cs="Arial" w:eastAsia="Arial" w:hAnsi="Arial"/>
          <w:sz w:val="15"/>
          <w:szCs w:val="15"/>
          <w:color w:val="0000FF"/>
        </w:rPr>
        <w:t>11/17/2020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29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293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Hernandez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4762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76250" cy="8255"/>
                    </a:xfrm>
                    <a:prstGeom prst="rect">
                      <a:avLst/>
                    </a:prstGeom>
                    <a:noFill/>
                  </pic:spPr>
                </pic:pic>
              </a:graphicData>
            </a:graphic>
          </wp:anchor>
        </w:drawing>
      </w:r>
    </w:p>
    <w:p>
      <w:pPr>
        <w:spacing w:after="0" w:line="52"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194703" TargetMode="External"/><Relationship Id="rId14" Type="http://schemas.openxmlformats.org/officeDocument/2006/relationships/hyperlink" Target="http://www.sec.gov/cgi-bin/browse-edgar?action=getcompany&amp;CIK=00009465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2020-11-17T15:59:07Z</dcterms:created>
  <dcterms:modified xsi:type="dcterms:W3CDTF">2020-11-17T15:59:07Z</dcterms:modified>
</cp:coreProperties>
</file>