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Take-Two Interactive Software,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-3910965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-3465195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-2882265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-2436495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-1990725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268" w:gutter="0" w:footer="0" w:header="0"/>
        </w:sectPr>
      </w:pPr>
    </w:p>
    <w:bookmarkStart w:id="1" w:name="page2"/>
    <w:bookmarkEnd w:id="1"/>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40"/>
          </w:cols>
          <w:pgMar w:left="440" w:top="139" w:right="10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PROXY STATEMENT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CHANGE OF LOCATION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16, 2020</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Supplement relates to the Proxy Statement of Take-Two Interactive Software, Inc. (the “Company”), dated July 24, 2020, as previously furnished to shareholders of the Company in connection with the solicitation of proxies by the Board of Directors of the Company for use at the 2020 Annual Meeting of Shareholders (the “Annual Meeting”). This information is being filed with the Securities and Exchange Commission and is being made available to shareholders on or about August 27, 2020.</w:t>
      </w:r>
    </w:p>
    <w:p>
      <w:pPr>
        <w:spacing w:after="0" w:line="291" w:lineRule="exact"/>
        <w:rPr>
          <w:sz w:val="20"/>
          <w:szCs w:val="20"/>
          <w:color w:val="auto"/>
        </w:rPr>
      </w:pPr>
    </w:p>
    <w:p>
      <w:pPr>
        <w:ind w:right="500"/>
        <w:spacing w:after="0" w:line="378" w:lineRule="auto"/>
        <w:rPr>
          <w:sz w:val="20"/>
          <w:szCs w:val="20"/>
          <w:color w:val="auto"/>
        </w:rPr>
      </w:pPr>
      <w:r>
        <w:rPr>
          <w:rFonts w:ascii="Arial" w:cs="Arial" w:eastAsia="Arial" w:hAnsi="Arial"/>
          <w:sz w:val="18"/>
          <w:szCs w:val="18"/>
          <w:b w:val="1"/>
          <w:bCs w:val="1"/>
          <w:color w:val="auto"/>
        </w:rPr>
        <w:t>PLEASE READ THESE ADDITIONAL DEFINITIVE PROXY MATERIALS IN CONJUNCTION WITH THE PROXY STATEMENT. Change in Location of Annual Meeting</w:t>
      </w:r>
    </w:p>
    <w:p>
      <w:pPr>
        <w:ind w:right="20"/>
        <w:spacing w:after="0" w:line="257" w:lineRule="auto"/>
        <w:rPr>
          <w:sz w:val="20"/>
          <w:szCs w:val="20"/>
          <w:color w:val="auto"/>
        </w:rPr>
      </w:pPr>
      <w:r>
        <w:rPr>
          <w:rFonts w:ascii="Arial" w:cs="Arial" w:eastAsia="Arial" w:hAnsi="Arial"/>
          <w:sz w:val="18"/>
          <w:szCs w:val="18"/>
          <w:color w:val="auto"/>
        </w:rPr>
        <w:t>Due to the continuing public health impact of the novel coronavirus (COVID-19) pandemic and governmental restrictions limiting the number of people who may gather together, and to support the health and well-being of our shareholders, employees and communities, NOTICE IS HEREBY GIVEN that the location of the Annual Meeting of Shareholders of Take-Two Interactive Software, Inc., to be held on September 16, 2020 at 9:00 a.m. Eastern time, has been changed. The Annual Meeting will be held over the internet in a virtual meeting format, via live audio-only webcast, with no way to attend in person. You will be able to attend the Annual Meeting only via the webcast.</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time and date of the Annual Meeting have not changed. All references in the Proxy Statement and related proxy materials to the previously scheduled location of the meeting are superseded and replaced by the information contained in this Supplement. There is no change to the proposals to be presented to the Company’s shareholders for consideration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to announce the virtual meeting is attached.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be admitted to the Annual Meeting, shareholders of record as of the close of business on the record date, July 20, 2020, should go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www.virtualshareholdermeeting.com/TTWO2020</w:t>
      </w:r>
      <w:r>
        <w:rPr>
          <w:rFonts w:ascii="Arial" w:cs="Arial" w:eastAsia="Arial" w:hAnsi="Arial"/>
          <w:sz w:val="16"/>
          <w:szCs w:val="16"/>
          <w:color w:val="auto"/>
        </w:rPr>
        <w:t xml:space="preserve"> and enter the 16-digit control number on the notice of internet availability of proxy materials or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card previously distributed to them. After doing so, those shareholders will be able to vote shares electronically and submit questions during the live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audio webcast of the Annual Meeting. The public may access the webcast of the Annual Meeting by also going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www.virtualshareholdermeeting.com/TTWO2020</w:t>
      </w:r>
      <w:r>
        <w:rPr>
          <w:rFonts w:ascii="Arial" w:cs="Arial" w:eastAsia="Arial" w:hAnsi="Arial"/>
          <w:sz w:val="16"/>
          <w:szCs w:val="16"/>
          <w:color w:val="auto"/>
        </w:rPr>
        <w:t>, but they will not be able to submit questions. Online access to the Annual Meeting will open at 8:45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 Eastern Time to allow time for you to log-in prior to the start of the live audio webcast of the Annual Meeting at 9:00 a.m. Eastern Time.</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virtual meeting platform is widely supported across most browsers and devices running the most updated version of applicable software and plugins. Participants should allow sufficient time prior to the start of the meeting to log-in and ensure that they can hear streaming audio prior to the start of the meeting. If any log-in difficulties are encountered, please call the technical support number on the log-in page.</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It is important that you read the proxy materials that were previously distributed, and we strongly encourage you to vote in advance of the Annual Meeting, even if you are planning to attend. The proxy card included with the previously distributed proxy materials will not be revised to reflect this announcement and may continue to be used to vote your shares in connection with the Annual Meeting. If you have already voted, you do not need to take any further voting action because of this announcement.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 may revoke your proxy and change your vote at any time before the polls close at the Annual Meeting. Please refer to the proxy materials that were previously distributed for information on how to revoke your proxy and change your vote. Attendance at the Annual Meeting without any other action will not cause your previously granted proxy to be revoked.</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If you have any questions about the Proxy Statement, this Supplement or the Annual Meeting, or if you need assistance with voting procedures, including casting or changing your vote, you should contact the Company at 110 West 44th Street, New York, New York 10036 or by calling (646) 536-2842.</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945640"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Matthew K. Breitman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Counsel Americas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p>
      <w:pPr>
        <w:spacing w:after="0" w:line="211" w:lineRule="exact"/>
        <w:rPr>
          <w:sz w:val="20"/>
          <w:szCs w:val="20"/>
          <w:color w:val="auto"/>
        </w:rPr>
      </w:pPr>
    </w:p>
    <w:p>
      <w:pPr>
        <w:ind w:right="2539"/>
        <w:spacing w:after="0" w:line="277" w:lineRule="auto"/>
        <w:rPr>
          <w:sz w:val="20"/>
          <w:szCs w:val="20"/>
          <w:color w:val="auto"/>
        </w:rPr>
      </w:pPr>
      <w:r>
        <w:rPr>
          <w:rFonts w:ascii="Arial" w:cs="Arial" w:eastAsia="Arial" w:hAnsi="Arial"/>
          <w:sz w:val="18"/>
          <w:szCs w:val="18"/>
          <w:color w:val="auto"/>
        </w:rPr>
        <w:t xml:space="preserve">The virtual-only Annual Meeting on September 16, 2020 at 9:00 a.m. Eastern Time will be accessible at </w:t>
      </w:r>
      <w:r>
        <w:rPr>
          <w:rFonts w:ascii="Arial" w:cs="Arial" w:eastAsia="Arial" w:hAnsi="Arial"/>
          <w:sz w:val="18"/>
          <w:szCs w:val="18"/>
          <w:u w:val="single" w:color="auto"/>
          <w:color w:val="auto"/>
        </w:rPr>
        <w:t>www.virtualshareholdermeeting.com/TTWO2020</w:t>
      </w:r>
      <w:r>
        <w:rPr>
          <w:rFonts w:ascii="Arial" w:cs="Arial" w:eastAsia="Arial" w:hAnsi="Arial"/>
          <w:sz w:val="18"/>
          <w:szCs w:val="18"/>
          <w:color w:val="auto"/>
        </w:rPr>
        <w:t>.</w:t>
      </w:r>
    </w:p>
    <w:p>
      <w:pPr>
        <w:spacing w:after="0" w:line="16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Shareholder Meeting to be held on September 16, 2020</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Our Proxy Statement and 2020 Annual Report to Shareholders are available at</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http://www.proxyvote.com</w:t>
      </w:r>
    </w:p>
    <w:p>
      <w:pPr>
        <w:sectPr>
          <w:pgSz w:w="11900" w:h="16838" w:orient="portrait"/>
          <w:cols w:equalWidth="0" w:num="1">
            <w:col w:w="10019"/>
          </w:cols>
          <w:pgMar w:left="440" w:top="274"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165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1658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(Corporate Press)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Alan Lewis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Vice President</w:t>
            </w:r>
          </w:p>
        </w:tc>
      </w:tr>
      <w:tr>
        <w:trPr>
          <w:trHeight w:val="212"/>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w w:val="92"/>
              </w:rPr>
              <w:t>Corporate Communications &amp; Public Affairs</w:t>
            </w: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Take-Two Interactive Software,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(646) 536-3005</w:t>
            </w:r>
          </w:p>
        </w:tc>
        <w:tc>
          <w:tcPr>
            <w:tcW w:w="212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Arial" w:cs="Arial" w:eastAsia="Arial" w:hAnsi="Arial"/>
                <w:sz w:val="18"/>
                <w:szCs w:val="18"/>
                <w:color w:val="auto"/>
              </w:rPr>
              <w:t>(646) 536-2983</w:t>
            </w:r>
          </w:p>
        </w:tc>
        <w:tc>
          <w:tcPr>
            <w:tcW w:w="1020" w:type="dxa"/>
            <w:vAlign w:val="bottom"/>
          </w:tcPr>
          <w:p>
            <w:pPr>
              <w:spacing w:after="0"/>
              <w:rPr>
                <w:sz w:val="18"/>
                <w:szCs w:val="18"/>
                <w:color w:val="auto"/>
              </w:rPr>
            </w:pP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2120" w:type="dxa"/>
            <w:vAlign w:val="bottom"/>
          </w:tcPr>
          <w:p>
            <w:pPr>
              <w:spacing w:after="0"/>
              <w:rPr>
                <w:sz w:val="16"/>
                <w:szCs w:val="16"/>
                <w:color w:val="auto"/>
              </w:rPr>
            </w:pPr>
          </w:p>
        </w:tc>
        <w:tc>
          <w:tcPr>
            <w:tcW w:w="4320" w:type="dxa"/>
            <w:vAlign w:val="bottom"/>
            <w:gridSpan w:val="3"/>
          </w:tcPr>
          <w:p>
            <w:pPr>
              <w:ind w:left="1100"/>
              <w:spacing w:after="0" w:line="190" w:lineRule="exact"/>
              <w:rPr>
                <w:sz w:val="20"/>
                <w:szCs w:val="20"/>
                <w:color w:val="auto"/>
              </w:rPr>
            </w:pPr>
            <w:r>
              <w:rPr>
                <w:rFonts w:ascii="Arial" w:cs="Arial" w:eastAsia="Arial" w:hAnsi="Arial"/>
                <w:sz w:val="18"/>
                <w:szCs w:val="18"/>
                <w:color w:val="auto"/>
              </w:rPr>
              <w:t>Alan.Lewis@take2games.com</w:t>
            </w:r>
          </w:p>
        </w:tc>
      </w:tr>
      <w:tr>
        <w:trPr>
          <w:trHeight w:val="20"/>
        </w:trPr>
        <w:tc>
          <w:tcPr>
            <w:tcW w:w="2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to Hold 2020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Virtually Due to COVID-19 Pandemic</w:t>
      </w:r>
    </w:p>
    <w:p>
      <w:pPr>
        <w:spacing w:after="0" w:line="207"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u w:val="single" w:color="auto"/>
          <w:color w:val="auto"/>
        </w:rPr>
        <w:t>New York, NY – August 27, 2020</w:t>
      </w:r>
      <w:r>
        <w:rPr>
          <w:rFonts w:ascii="Arial" w:cs="Arial" w:eastAsia="Arial" w:hAnsi="Arial"/>
          <w:sz w:val="17"/>
          <w:szCs w:val="17"/>
          <w:b w:val="1"/>
          <w:bCs w:val="1"/>
          <w:color w:val="auto"/>
        </w:rPr>
        <w:t xml:space="preserve"> </w:t>
      </w:r>
      <w:r>
        <w:rPr>
          <w:rFonts w:ascii="Arial" w:cs="Arial" w:eastAsia="Arial" w:hAnsi="Arial"/>
          <w:sz w:val="17"/>
          <w:szCs w:val="17"/>
          <w:color w:val="auto"/>
        </w:rPr>
        <w:t>– Take-Two Interactive Software, Inc. (NASDAQ: TTWO) today announced that the Company will hold its 2020</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Stockholders as a virtual, audio-only meeting hosted online at www.virtualshareholdermeeting.com/TTWO2020. Take-Two had intended to host an in-person meeting; however, due to ongoing health concerns and physical distancing requirements associated with the COVID-19 pandemic, this year’s meeting will be virtual-only, with no option for in-person attendance.</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Take-Two’s 2020 Annual Meeting of Stockholders will be held at 9:00 a.m. Eastern Time on Wednesday, September 16, 2020. Stockholders at the close of business on the record date, July 20, 2020, are entitled to attend the meeting and vote on matters as outlined in the Company’s proxy statement that was filed on July 24, 2020. To be admitted to the Annual Meeting, stockholders must enter the 16-digit control number found on their previously distributed notice of internet availability of proxy materials or proxy card. Please note that the proxy card included with the previously distributed proxy materials will not be updated to reflect the change from an in-person meeting to a virtual-only meeting; however, it can still be used to vote shares in the Annual Meeting.</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urges stockholders to vote and submit their proxies prior to September 16, 2020, regardless of whether they plan to attend the virtual 2020 Annual Meeting of Stockholders, by one of the methods described in the proxy materials. Stockholders who have already voted are not required to take any further action.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Stockholders can find additional details about attending, voting and participating virtually at the 2020 Annual Meeting of Stockholders in the additional proxy materials that the Company filed today with the Securities and Exchange Commission. These materials also may be found at </w:t>
      </w:r>
      <w:r>
        <w:rPr>
          <w:rFonts w:ascii="Arial" w:cs="Arial" w:eastAsia="Arial" w:hAnsi="Arial"/>
          <w:sz w:val="18"/>
          <w:szCs w:val="18"/>
          <w:u w:val="single" w:color="auto"/>
          <w:color w:val="auto"/>
        </w:rPr>
        <w:t>https://ir.take2games.com/financial-information/sec-filings</w:t>
      </w:r>
      <w:r>
        <w:rPr>
          <w:rFonts w:ascii="Arial" w:cs="Arial" w:eastAsia="Arial" w:hAnsi="Arial"/>
          <w:sz w:val="18"/>
          <w:szCs w:val="18"/>
          <w:color w:val="auto"/>
        </w:rPr>
        <w:t>.</w:t>
      </w:r>
    </w:p>
    <w:p>
      <w:pPr>
        <w:spacing w:after="0" w:line="184" w:lineRule="exact"/>
        <w:rPr>
          <w:sz w:val="20"/>
          <w:szCs w:val="20"/>
          <w:color w:val="auto"/>
        </w:rPr>
      </w:pPr>
    </w:p>
    <w:p>
      <w:pPr>
        <w:ind w:right="2660"/>
        <w:spacing w:after="0" w:line="308" w:lineRule="auto"/>
        <w:rPr>
          <w:sz w:val="20"/>
          <w:szCs w:val="20"/>
          <w:color w:val="auto"/>
        </w:rPr>
      </w:pPr>
      <w:r>
        <w:rPr>
          <w:rFonts w:ascii="Arial" w:cs="Arial" w:eastAsia="Arial" w:hAnsi="Arial"/>
          <w:sz w:val="17"/>
          <w:szCs w:val="17"/>
          <w:color w:val="auto"/>
        </w:rPr>
        <w:t xml:space="preserve">The public may access the webcast of Take-Two’s 2020 Annual Meeting of Stockholders via the internet by visiting </w:t>
      </w:r>
      <w:r>
        <w:rPr>
          <w:rFonts w:ascii="Arial" w:cs="Arial" w:eastAsia="Arial" w:hAnsi="Arial"/>
          <w:sz w:val="17"/>
          <w:szCs w:val="17"/>
          <w:u w:val="single" w:color="auto"/>
          <w:color w:val="auto"/>
        </w:rPr>
        <w:t>www.virtualshareholdermeeting.com/TTWO2020</w:t>
      </w:r>
      <w:r>
        <w:rPr>
          <w:rFonts w:ascii="Arial" w:cs="Arial" w:eastAsia="Arial" w:hAnsi="Arial"/>
          <w:sz w:val="17"/>
          <w:szCs w:val="17"/>
          <w:color w:val="auto"/>
        </w:rPr>
        <w:t>, but they will not be able to submit questions.</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The Company’s 2020 Annual Meeting of Stockholders will be an audio-only webcast. In order to vote at the Annual Meeting, stockholders as of the record date for the Annual Meeting must either submit a valid proxy or attend the Annual Meeting virtually and vote online as detailed at </w:t>
      </w:r>
      <w:r>
        <w:rPr>
          <w:rFonts w:ascii="Arial" w:cs="Arial" w:eastAsia="Arial" w:hAnsi="Arial"/>
          <w:sz w:val="18"/>
          <w:szCs w:val="18"/>
          <w:u w:val="single" w:color="auto"/>
          <w:color w:val="auto"/>
        </w:rPr>
        <w:t>www.virtualshareholdermeeting.com/TTWO2020</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ectPr>
          <w:pgSz w:w="11900" w:h="16838" w:orient="portrait"/>
          <w:cols w:equalWidth="0" w:num="1">
            <w:col w:w="11000"/>
          </w:cols>
          <w:pgMar w:left="440" w:top="144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6"/>
          <w:szCs w:val="16"/>
          <w:i w:val="1"/>
          <w:iCs w:val="1"/>
          <w:color w:val="auto"/>
        </w:rPr>
        <w:t xml:space="preserve">Grand Theft Auto </w:t>
      </w:r>
      <w:r>
        <w:rPr>
          <w:rFonts w:ascii="Arial" w:cs="Arial" w:eastAsia="Arial" w:hAnsi="Arial"/>
          <w:sz w:val="16"/>
          <w:szCs w:val="16"/>
          <w:color w:val="auto"/>
        </w:rPr>
        <w:t>products and our ability to develop other hit titles; the timely release and significant market acceptance of our games;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acceptable pricing levels on our games; and risks associated with international operations.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2020-08-27T07:27:55Z</dcterms:created>
  <dcterms:modified xsi:type="dcterms:W3CDTF">2020-08-27T07:27:55Z</dcterms:modified>
</cp:coreProperties>
</file>