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4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Siminoff Ellen F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207.66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EFS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207.66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8,467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pursuant to a Rule 10b5-1 trading plan adopted by the D&amp;E Living Trust and the EFS 2020 Irrevocable Trust on March 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directly by the D&amp;E Living Trust. The Reporting Person and David Siminoff serve as co-trustees and retain voting and dispositive power with respect to the shares held by the D&amp;E Living Trust.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directly by the EFS 2020 Irrevocable Trust. The Reporting Person serves as trustee and holds voting and dispositive power with respect to these shares.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Aaron Diamond,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Ms.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Siminoff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92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6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6430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2026-04-16T15:24:47Z</dcterms:created>
  <dcterms:modified xsi:type="dcterms:W3CDTF">2026-04-16T15:24:47Z</dcterms:modified>
</cp:coreProperties>
</file>